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192C0B94" w:rsidR="005127CB" w:rsidRDefault="00F17AB5" w:rsidP="005127CB">
      <w:pPr>
        <w:jc w:val="left"/>
      </w:pPr>
      <w:bookmarkStart w:id="0" w:name="_GoBack"/>
      <w:bookmarkEnd w:id="0"/>
      <w:r>
        <w:rPr>
          <w:noProof/>
        </w:rPr>
        <w:pict w14:anchorId="7C555621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2.2pt;margin-top:5.85pt;width:286.3pt;height:286.3pt;z-index:251683840;mso-width-relative:margin;mso-height-relative:margin" filled="f" fillcolor="#0070c0" strokecolor="#7f7f7f [1612]" strokeweight=".5pt">
            <v:fill recolor="t" type="frame"/>
            <v:stroke dashstyle="1 1" endcap="round"/>
            <v:textbox style="mso-next-textbox:#_x0000_s1028">
              <w:txbxContent>
                <w:p w14:paraId="213B1429" w14:textId="77777777" w:rsidR="00F70A3C" w:rsidRPr="00AB6BA7" w:rsidRDefault="00F70A3C" w:rsidP="00F70A3C">
                  <w:pPr>
                    <w:ind w:left="546" w:right="379"/>
                    <w:jc w:val="left"/>
                    <w:rPr>
                      <w:rFonts w:ascii="Franklin Gothic Demi" w:hAnsi="Franklin Gothic Demi"/>
                      <w:sz w:val="14"/>
                      <w:szCs w:val="16"/>
                      <w:lang w:val="en-US"/>
                    </w:rPr>
                  </w:pPr>
                </w:p>
                <w:p w14:paraId="72811BC5" w14:textId="77777777" w:rsidR="00F70A3C" w:rsidRPr="00AB6BA7" w:rsidRDefault="00F70A3C" w:rsidP="00F70A3C">
                  <w:pPr>
                    <w:ind w:left="546" w:right="432"/>
                    <w:rPr>
                      <w:rFonts w:ascii="Franklin Gothic Demi" w:hAnsi="Franklin Gothic Demi"/>
                      <w:sz w:val="32"/>
                      <w:szCs w:val="16"/>
                      <w:lang w:val="en-US"/>
                    </w:rPr>
                  </w:pPr>
                  <w:r w:rsidRPr="00590E57">
                    <w:rPr>
                      <w:rFonts w:ascii="Franklin Gothic Demi" w:hAnsi="Franklin Gothic Demi"/>
                      <w:color w:val="FF0000"/>
                      <w:sz w:val="32"/>
                      <w:szCs w:val="16"/>
                      <w:lang w:val="en-US"/>
                    </w:rPr>
                    <w:t>DIFFERENT WAYS  TO  SCORE</w:t>
                  </w:r>
                </w:p>
                <w:p w14:paraId="5E133B37" w14:textId="77777777" w:rsidR="00F70A3C" w:rsidRPr="00AB6BA7" w:rsidRDefault="00F70A3C" w:rsidP="00F70A3C">
                  <w:pPr>
                    <w:ind w:left="546" w:right="40"/>
                    <w:jc w:val="left"/>
                    <w:rPr>
                      <w:rFonts w:ascii="Franklin Gothic Demi" w:hAnsi="Franklin Gothic Demi"/>
                      <w:sz w:val="16"/>
                      <w:szCs w:val="16"/>
                      <w:lang w:val="en-US"/>
                    </w:rPr>
                  </w:pPr>
                </w:p>
                <w:p w14:paraId="22D3A77E" w14:textId="77777777" w:rsidR="00F70A3C" w:rsidRPr="00AB6BA7" w:rsidRDefault="00F70A3C" w:rsidP="00F70A3C">
                  <w:pPr>
                    <w:ind w:left="546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</w:p>
                <w:p w14:paraId="2CCD3F94" w14:textId="77777777" w:rsidR="00F70A3C" w:rsidRPr="00AB6BA7" w:rsidRDefault="00F70A3C" w:rsidP="00F70A3C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6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60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  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1 Replay</w:t>
                  </w:r>
                </w:p>
                <w:p w14:paraId="590CCA16" w14:textId="77777777" w:rsidR="00F70A3C" w:rsidRPr="00AB6BA7" w:rsidRDefault="00F70A3C" w:rsidP="00F70A3C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4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64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.   2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Replays</w:t>
                  </w:r>
                </w:p>
                <w:p w14:paraId="5AB1861B" w14:textId="77777777" w:rsidR="00F70A3C" w:rsidRPr="00AB6BA7" w:rsidRDefault="00F70A3C" w:rsidP="00F70A3C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4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66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.   3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Replays</w:t>
                  </w:r>
                </w:p>
                <w:p w14:paraId="6772AB06" w14:textId="77777777" w:rsidR="00F70A3C" w:rsidRPr="00AB6BA7" w:rsidRDefault="00F70A3C" w:rsidP="00F70A3C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4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68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.   4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Replays</w:t>
                  </w:r>
                </w:p>
                <w:p w14:paraId="3517F0A1" w14:textId="77777777" w:rsidR="00F70A3C" w:rsidRPr="00AB6BA7" w:rsidRDefault="00F70A3C" w:rsidP="00F70A3C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4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70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10 </w:t>
                  </w:r>
                  <w:r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Replays</w:t>
                  </w:r>
                </w:p>
                <w:p w14:paraId="72771618" w14:textId="77777777" w:rsidR="00F70A3C" w:rsidRDefault="00F70A3C" w:rsidP="00F70A3C">
                  <w:pPr>
                    <w:tabs>
                      <w:tab w:val="left" w:pos="896"/>
                    </w:tabs>
                    <w:spacing w:before="80" w:line="20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</w:p>
                <w:p w14:paraId="5D978D1B" w14:textId="533213B8" w:rsidR="00F70A3C" w:rsidRPr="00F70A3C" w:rsidRDefault="00F70A3C" w:rsidP="00F70A3C">
                  <w:pPr>
                    <w:tabs>
                      <w:tab w:val="left" w:pos="896"/>
                    </w:tabs>
                    <w:spacing w:before="80" w:line="20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>1  Replays  for  each  2,000  over  72,000</w:t>
                  </w:r>
                </w:p>
                <w:p w14:paraId="1A0D1E5A" w14:textId="7152C571" w:rsidR="00F70A3C" w:rsidRPr="00F70A3C" w:rsidRDefault="00F70A3C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>1  Replays  for  ball  thru  top  channel  when  lit.</w:t>
                  </w:r>
                </w:p>
                <w:p w14:paraId="0452187F" w14:textId="73269A17" w:rsidR="00F70A3C" w:rsidRPr="00F70A3C" w:rsidRDefault="00F70A3C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>1  Replays  for  ball  thru bottom channel when lit.</w:t>
                  </w:r>
                </w:p>
                <w:p w14:paraId="5C8283A5" w14:textId="2D6AD1E8" w:rsidR="00F70A3C" w:rsidRPr="00F70A3C" w:rsidRDefault="00F70A3C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 xml:space="preserve">1  Replays  for  number  and  name  </w:t>
                  </w:r>
                  <w:proofErr w:type="spellStart"/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lites</w:t>
                  </w:r>
                  <w:proofErr w:type="spellEnd"/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 out.</w:t>
                  </w:r>
                </w:p>
                <w:p w14:paraId="16014409" w14:textId="77777777" w:rsidR="00F70A3C" w:rsidRPr="00F70A3C" w:rsidRDefault="00F70A3C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left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>10  Replays  for  ball  in  super  special  pocket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br/>
                    <w:t xml:space="preserve"> 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>when  lit.</w:t>
                  </w:r>
                </w:p>
                <w:p w14:paraId="499BC0BF" w14:textId="77777777" w:rsidR="00F70A3C" w:rsidRPr="00F70A3C" w:rsidRDefault="00F70A3C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left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>10  Replays  for  ball  in  extra  special  pocket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br/>
                    <w:t xml:space="preserve"> </w:t>
                  </w:r>
                  <w:r w:rsidRPr="00F70A3C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>when  lit.</w:t>
                  </w:r>
                </w:p>
                <w:p w14:paraId="773E310E" w14:textId="463A3768" w:rsidR="00F70A3C" w:rsidRPr="002946E3" w:rsidRDefault="00F70A3C" w:rsidP="00F70A3C">
                  <w:pPr>
                    <w:tabs>
                      <w:tab w:val="left" w:pos="896"/>
                    </w:tabs>
                    <w:ind w:left="590" w:right="40"/>
                    <w:jc w:val="right"/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</w:pPr>
                  <w:r w:rsidRPr="002946E3"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  <w:t xml:space="preserve">FORM  </w:t>
                  </w:r>
                  <w:r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  <w:t>S</w:t>
                  </w:r>
                  <w:r w:rsidRPr="002946E3"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  <w:t>-</w:t>
                  </w:r>
                  <w:r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 w14:anchorId="069CF746">
          <v:shape id="_x0000_s1054" type="#_x0000_t202" style="position:absolute;margin-left:17.7pt;margin-top:12.65pt;width:48.5pt;height:35.25pt;z-index:2516828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>
              <w:txbxContent>
                <w:p w14:paraId="6E5051FF" w14:textId="77777777" w:rsidR="00913AEF" w:rsidRDefault="00913AEF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</w:p>
                <w:p w14:paraId="6C273D9D" w14:textId="77777777" w:rsidR="00913AEF" w:rsidRDefault="00913AEF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</w:p>
                <w:p w14:paraId="4CFE0070" w14:textId="77777777" w:rsidR="007C0CDE" w:rsidRDefault="007C0CDE" w:rsidP="00913AEF">
                  <w:pPr>
                    <w:spacing w:line="160" w:lineRule="exact"/>
                  </w:pPr>
                </w:p>
              </w:txbxContent>
            </v:textbox>
          </v:shape>
        </w:pict>
      </w:r>
      <w:r>
        <w:rPr>
          <w:noProof/>
        </w:rPr>
        <w:pict w14:anchorId="3D1E9E63">
          <v:shape id="Tekstvak 2" o:spid="_x0000_s1053" type="#_x0000_t202" style="position:absolute;margin-left:245.65pt;margin-top:10.65pt;width:48.5pt;height:35.25pt;z-index:25168179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Tekstvak 2">
              <w:txbxContent>
                <w:p w14:paraId="5D3D3803" w14:textId="77777777" w:rsidR="00A929C5" w:rsidRDefault="00A929C5"/>
              </w:txbxContent>
            </v:textbox>
          </v:shape>
        </w:pict>
      </w:r>
      <w:r>
        <w:rPr>
          <w:noProof/>
        </w:rPr>
        <w:pict w14:anchorId="4DB07E3D"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 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32F8D4A4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0F0261D6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69700271" w14:textId="77777777"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091A8FA2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423133C" w14:textId="77777777" w:rsidR="00913AEF" w:rsidRPr="00AE38FE" w:rsidRDefault="00913AEF" w:rsidP="00913AEF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0A5BFB0" w14:textId="77777777" w:rsidR="00913AEF" w:rsidRPr="00AE38FE" w:rsidRDefault="00913AEF" w:rsidP="00913AEF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  <w:p w14:paraId="16AB44C9" w14:textId="37BCE17C" w:rsidR="00B57E69" w:rsidRPr="00913AEF" w:rsidRDefault="00B57E69" w:rsidP="00913AEF">
                    <w:pPr>
                      <w:rPr>
                        <w:rFonts w:ascii="Franklin Gothic Demi" w:hAnsi="Franklin Gothic Demi"/>
                        <w:spacing w:val="10"/>
                        <w:sz w:val="16"/>
                        <w:lang w:val="en-US"/>
                      </w:rPr>
                    </w:pP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</w:p>
    <w:p w14:paraId="4BBA1A7D" w14:textId="41F0C7A6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0D61C08" w:rsidR="009A5E68" w:rsidRDefault="00F17AB5" w:rsidP="009A5E68">
      <w:pPr>
        <w:jc w:val="left"/>
      </w:pPr>
      <w:r>
        <w:rPr>
          <w:noProof/>
        </w:rPr>
        <w:pict w14:anchorId="60FE5C69">
          <v:group id="_x0000_s1032" style="position:absolute;margin-left:24.25pt;margin-top:5.6pt;width:261pt;height:235.2pt;z-index:251684864" coordorigin="1902,2335" coordsize="5220,470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1902;top:2335;width:5220;height:1;flip:x" o:connectortype="straight" strokecolor="red" strokeweight="6pt"/>
            <v:shape id="_x0000_s1031" type="#_x0000_t32" style="position:absolute;left:1961;top:2375;width:0;height:4664" o:connectortype="straight" strokecolor="red" strokeweight="6pt"/>
          </v:group>
        </w:pict>
      </w: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77777777" w:rsidR="009A5E68" w:rsidRDefault="00F17AB5" w:rsidP="009A5E68">
      <w:pPr>
        <w:jc w:val="left"/>
      </w:pPr>
      <w:r>
        <w:rPr>
          <w:noProof/>
        </w:rPr>
        <w:pict w14:anchorId="07EBFC6C"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28B2015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4E5A834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016BC0E5" w14:textId="77777777"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1DD3D335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25A4CB4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bookmarkStart w:id="1" w:name="_Hlk8544716"/>
                    <w:bookmarkStart w:id="2" w:name="_Hlk8544717"/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D3D806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  <w:bookmarkEnd w:id="1"/>
                    <w:bookmarkEnd w:id="2"/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7777777" w:rsidR="009A5E68" w:rsidRDefault="00F17AB5" w:rsidP="009A5E68">
      <w:pPr>
        <w:jc w:val="left"/>
      </w:pPr>
      <w:r>
        <w:rPr>
          <w:noProof/>
        </w:rPr>
        <w:pict w14:anchorId="033F6400"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4655CF0A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64F49B4E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16F6F606" w14:textId="77777777"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1B49133B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D738A1C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4863F8C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65F32C4F" w:rsidR="00881C3B" w:rsidRDefault="00F17AB5" w:rsidP="005127CB">
      <w:pPr>
        <w:jc w:val="left"/>
      </w:pPr>
      <w:r>
        <w:rPr>
          <w:noProof/>
        </w:rPr>
        <w:pict w14:anchorId="3F42452C">
          <v:shape id="_x0000_s1058" type="#_x0000_t202" style="position:absolute;margin-left:12.2pt;margin-top:10.15pt;width:286.3pt;height:286.3pt;z-index:251688960;mso-width-relative:margin;mso-height-relative:margin" filled="f" fillcolor="#0070c0" strokecolor="#7f7f7f [1612]" strokeweight=".5pt">
            <v:fill recolor="t" type="frame"/>
            <v:stroke dashstyle="1 1" endcap="round"/>
            <v:textbox style="mso-next-textbox:#_x0000_s1058">
              <w:txbxContent>
                <w:p w14:paraId="3D99AB5D" w14:textId="77777777" w:rsidR="00F604CD" w:rsidRPr="00AB6BA7" w:rsidRDefault="00F604CD" w:rsidP="00F604CD">
                  <w:pPr>
                    <w:ind w:left="546" w:right="379"/>
                    <w:jc w:val="left"/>
                    <w:rPr>
                      <w:rFonts w:ascii="Franklin Gothic Demi" w:hAnsi="Franklin Gothic Demi"/>
                      <w:sz w:val="14"/>
                      <w:szCs w:val="16"/>
                      <w:lang w:val="en-US"/>
                    </w:rPr>
                  </w:pPr>
                </w:p>
                <w:p w14:paraId="4B4FF703" w14:textId="77777777" w:rsidR="00F604CD" w:rsidRPr="00AB6BA7" w:rsidRDefault="00F604CD" w:rsidP="00F604CD">
                  <w:pPr>
                    <w:ind w:left="546" w:right="432"/>
                    <w:rPr>
                      <w:rFonts w:ascii="Franklin Gothic Demi" w:hAnsi="Franklin Gothic Demi"/>
                      <w:sz w:val="32"/>
                      <w:szCs w:val="16"/>
                      <w:lang w:val="en-US"/>
                    </w:rPr>
                  </w:pPr>
                  <w:r w:rsidRPr="00590E57">
                    <w:rPr>
                      <w:rFonts w:ascii="Franklin Gothic Demi" w:hAnsi="Franklin Gothic Demi"/>
                      <w:color w:val="FF0000"/>
                      <w:sz w:val="32"/>
                      <w:szCs w:val="16"/>
                      <w:lang w:val="en-US"/>
                    </w:rPr>
                    <w:t>DIFFERENT WAYS  TO  SCORE</w:t>
                  </w:r>
                </w:p>
                <w:p w14:paraId="55C3FAF7" w14:textId="77777777" w:rsidR="00F604CD" w:rsidRPr="00AB6BA7" w:rsidRDefault="00F604CD" w:rsidP="00F604CD">
                  <w:pPr>
                    <w:ind w:left="546" w:right="40"/>
                    <w:jc w:val="left"/>
                    <w:rPr>
                      <w:rFonts w:ascii="Franklin Gothic Demi" w:hAnsi="Franklin Gothic Demi"/>
                      <w:sz w:val="16"/>
                      <w:szCs w:val="16"/>
                      <w:lang w:val="en-US"/>
                    </w:rPr>
                  </w:pPr>
                </w:p>
                <w:p w14:paraId="5A7FBD81" w14:textId="77777777" w:rsidR="00F604CD" w:rsidRPr="00AB6BA7" w:rsidRDefault="00F604CD" w:rsidP="00F604CD">
                  <w:pPr>
                    <w:ind w:left="546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</w:p>
                <w:p w14:paraId="7195EDA7" w14:textId="6EFF2229" w:rsidR="00F604CD" w:rsidRPr="00AB6BA7" w:rsidRDefault="00590E57" w:rsidP="00590E57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6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6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0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  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1 Replay</w:t>
                  </w:r>
                </w:p>
                <w:p w14:paraId="1FCB202C" w14:textId="490E827F" w:rsidR="00F604CD" w:rsidRPr="00AB6BA7" w:rsidRDefault="00590E57" w:rsidP="00590E57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4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64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.   2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Replays</w:t>
                  </w:r>
                </w:p>
                <w:p w14:paraId="4E9DFF3E" w14:textId="0A1E2FC3" w:rsidR="00F604CD" w:rsidRPr="00AB6BA7" w:rsidRDefault="00590E57" w:rsidP="00590E57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4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66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.   3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Replays</w:t>
                  </w:r>
                </w:p>
                <w:p w14:paraId="1E55BD66" w14:textId="24943365" w:rsidR="00F604CD" w:rsidRPr="00AB6BA7" w:rsidRDefault="00590E57" w:rsidP="00590E57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4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68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.   4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Replays</w:t>
                  </w:r>
                </w:p>
                <w:p w14:paraId="5A4FBDA8" w14:textId="7CBF21C7" w:rsidR="00F604CD" w:rsidRPr="00AB6BA7" w:rsidRDefault="00590E57" w:rsidP="00590E57">
                  <w:pPr>
                    <w:tabs>
                      <w:tab w:val="left" w:leader="underscore" w:pos="2534"/>
                      <w:tab w:val="left" w:leader="underscore" w:pos="4424"/>
                    </w:tabs>
                    <w:spacing w:before="120" w:line="220" w:lineRule="exact"/>
                    <w:ind w:left="544" w:right="40"/>
                    <w:jc w:val="left"/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</w:pP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70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,000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or  over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. . . . . . . . . .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 </w:t>
                  </w:r>
                  <w:r w:rsidR="00F604CD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. </w:t>
                  </w:r>
                  <w:r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 xml:space="preserve">10 </w:t>
                  </w:r>
                  <w:r w:rsidR="00F604CD" w:rsidRPr="00AB6BA7">
                    <w:rPr>
                      <w:rFonts w:ascii="Franklin Gothic Demi" w:hAnsi="Franklin Gothic Demi"/>
                      <w:sz w:val="20"/>
                      <w:szCs w:val="16"/>
                      <w:lang w:val="en-US"/>
                    </w:rPr>
                    <w:t>Replays</w:t>
                  </w:r>
                </w:p>
                <w:p w14:paraId="55054A27" w14:textId="77777777" w:rsidR="00F70A3C" w:rsidRDefault="00F70A3C" w:rsidP="00F604CD">
                  <w:pPr>
                    <w:tabs>
                      <w:tab w:val="left" w:pos="896"/>
                    </w:tabs>
                    <w:spacing w:before="80" w:line="20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</w:p>
                <w:p w14:paraId="63DA6443" w14:textId="4C904073" w:rsidR="00F604CD" w:rsidRDefault="00F604CD" w:rsidP="00F604CD">
                  <w:pPr>
                    <w:tabs>
                      <w:tab w:val="left" w:pos="896"/>
                    </w:tabs>
                    <w:spacing w:before="80" w:line="20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ab/>
                  </w:r>
                  <w:r w:rsidR="00590E57"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>2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Replay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s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for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each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2,000  over  72,000</w:t>
                  </w:r>
                </w:p>
                <w:p w14:paraId="4C453ACD" w14:textId="16D3C39A" w:rsidR="00F604CD" w:rsidRDefault="00F604CD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ab/>
                  </w:r>
                  <w:r w:rsidR="00590E57"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>2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Replay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s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for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ball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thru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top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channel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when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lit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.</w:t>
                  </w:r>
                </w:p>
                <w:p w14:paraId="596E1909" w14:textId="6D839CA8" w:rsidR="00590E57" w:rsidRDefault="00590E57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ab/>
                    <w:t>2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Replay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s 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for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ball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thru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bottom channel 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when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lit</w:t>
                  </w:r>
                  <w:r w:rsidRPr="00C01703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.</w:t>
                  </w:r>
                </w:p>
                <w:p w14:paraId="369A192A" w14:textId="07C1DE7F" w:rsidR="00F604CD" w:rsidRDefault="00F604CD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both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ab/>
                  </w:r>
                  <w:r w:rsidR="00590E57"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>2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Replay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s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for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number  and  name  </w:t>
                  </w:r>
                  <w:proofErr w:type="spellStart"/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lites</w:t>
                  </w:r>
                  <w:proofErr w:type="spellEnd"/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 out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.</w:t>
                  </w:r>
                </w:p>
                <w:p w14:paraId="50C43B98" w14:textId="10DA7FD1" w:rsidR="00F604CD" w:rsidRDefault="00F604CD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left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ab/>
                  </w:r>
                  <w:r w:rsidR="00590E57"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>10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>Replays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for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ball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in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super  special  pocket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br/>
                    <w:t xml:space="preserve"> </w:t>
                  </w:r>
                  <w:r w:rsidR="00590E57"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>when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 lit.</w:t>
                  </w:r>
                </w:p>
                <w:p w14:paraId="29663D4F" w14:textId="46FA93DB" w:rsidR="00590E57" w:rsidRDefault="00590E57" w:rsidP="00F70A3C">
                  <w:pPr>
                    <w:tabs>
                      <w:tab w:val="left" w:pos="896"/>
                    </w:tabs>
                    <w:spacing w:before="120" w:line="220" w:lineRule="exact"/>
                    <w:ind w:left="590" w:right="79"/>
                    <w:jc w:val="left"/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</w:pP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 xml:space="preserve">• </w:t>
                  </w:r>
                  <w:r w:rsidRPr="00F70A3C">
                    <w:rPr>
                      <w:rFonts w:ascii="Franklin Gothic Demi" w:hAnsi="Franklin Gothic Demi"/>
                      <w:color w:val="FF0000"/>
                      <w:sz w:val="20"/>
                      <w:szCs w:val="21"/>
                      <w:lang w:val="en-US"/>
                    </w:rPr>
                    <w:tab/>
                    <w:t>10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 xml:space="preserve">  Replays  for  ball  in  extra  special  pocket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br/>
                    <w:t xml:space="preserve"> </w:t>
                  </w:r>
                  <w:r>
                    <w:rPr>
                      <w:rFonts w:ascii="Franklin Gothic Demi" w:hAnsi="Franklin Gothic Demi"/>
                      <w:sz w:val="20"/>
                      <w:szCs w:val="21"/>
                      <w:lang w:val="en-US"/>
                    </w:rPr>
                    <w:tab/>
                    <w:t>when  lit.</w:t>
                  </w:r>
                </w:p>
                <w:p w14:paraId="132F202C" w14:textId="007BBE17" w:rsidR="00F604CD" w:rsidRPr="002946E3" w:rsidRDefault="00F604CD" w:rsidP="00F604CD">
                  <w:pPr>
                    <w:tabs>
                      <w:tab w:val="left" w:pos="896"/>
                    </w:tabs>
                    <w:ind w:left="590" w:right="40"/>
                    <w:jc w:val="right"/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</w:pPr>
                  <w:r w:rsidRPr="002946E3"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  <w:t xml:space="preserve">FORM  </w:t>
                  </w:r>
                  <w:r w:rsidR="00F70A3C"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  <w:t>S</w:t>
                  </w:r>
                  <w:r w:rsidRPr="002946E3"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  <w:t>-</w:t>
                  </w:r>
                  <w:r w:rsidR="00F70A3C">
                    <w:rPr>
                      <w:rFonts w:ascii="Copperplate Gothic Bold" w:hAnsi="Copperplate Gothic Bold"/>
                      <w:sz w:val="12"/>
                      <w:szCs w:val="16"/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14:paraId="00C06DD6" w14:textId="36832993" w:rsidR="00881C3B" w:rsidRDefault="00F17AB5" w:rsidP="005127CB">
      <w:pPr>
        <w:jc w:val="left"/>
      </w:pPr>
      <w:r>
        <w:rPr>
          <w:noProof/>
        </w:rPr>
        <w:pict w14:anchorId="60DECFFB">
          <v:shape id="_x0000_s1063" type="#_x0000_t202" style="position:absolute;margin-left:17.7pt;margin-top:3.55pt;width:48.5pt;height:35.25pt;z-index:2516879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>
              <w:txbxContent>
                <w:p w14:paraId="2D808747" w14:textId="24070ECA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7738A08">
          <v:shape id="_x0000_s1062" type="#_x0000_t202" style="position:absolute;margin-left:245.65pt;margin-top:1.55pt;width:48.5pt;height:35.25pt;z-index:2516869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>
              <w:txbxContent>
                <w:p w14:paraId="00CA7859" w14:textId="3DCF23EA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</w:p>
              </w:txbxContent>
            </v:textbox>
          </v:shape>
        </w:pict>
      </w:r>
    </w:p>
    <w:p w14:paraId="71425DFE" w14:textId="202A1679" w:rsidR="00881C3B" w:rsidRDefault="00F17AB5" w:rsidP="005127CB">
      <w:pPr>
        <w:jc w:val="left"/>
      </w:pPr>
      <w:r>
        <w:rPr>
          <w:noProof/>
        </w:rPr>
        <w:pict w14:anchorId="45D3B169"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226F2EB5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1E5F899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522ECD75" w14:textId="77777777"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688CECA6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015F92C5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4A8E49B6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14:paraId="1A1CBC68" w14:textId="6C64776F" w:rsidR="00881C3B" w:rsidRDefault="00F17AB5" w:rsidP="005127CB">
      <w:pPr>
        <w:jc w:val="left"/>
      </w:pPr>
      <w:r>
        <w:rPr>
          <w:noProof/>
        </w:rPr>
        <w:pict w14:anchorId="6546BDFB">
          <v:group id="_x0000_s1059" style="position:absolute;margin-left:24.25pt;margin-top:9.95pt;width:261pt;height:235.2pt;z-index:251689984" coordorigin="1902,2335" coordsize="5220,4704">
            <v:shape id="_x0000_s1060" type="#_x0000_t32" style="position:absolute;left:1902;top:2335;width:5220;height:1;flip:x" o:connectortype="straight" strokecolor="red" strokeweight="6pt"/>
            <v:shape id="_x0000_s1061" type="#_x0000_t32" style="position:absolute;left:1961;top:2375;width:0;height:4664" o:connectortype="straight" strokecolor="red" strokeweight="6pt"/>
          </v:group>
        </w:pict>
      </w: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25CDB240" w:rsidR="00797C75" w:rsidRDefault="00F17AB5" w:rsidP="005127CB">
      <w:pPr>
        <w:jc w:val="left"/>
      </w:pPr>
      <w:r>
        <w:rPr>
          <w:noProof/>
        </w:rPr>
        <w:pict w14:anchorId="31EC0049">
          <v:shape id="_x0000_s1033" type="#_x0000_t202" style="position:absolute;margin-left:306.85pt;margin-top:11.05pt;width:141.75pt;height:286.3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 style="layout-flow:vertical;mso-layout-flow-alt:bottom-to-top">
              <w:txbxContent>
                <w:p w14:paraId="52C0AEA5" w14:textId="77777777" w:rsidR="00797C75" w:rsidRPr="005579B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 w:val="12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39EC82EF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F70A3C">
        <w:rPr>
          <w:rFonts w:ascii="Arial" w:hAnsi="Arial" w:cs="Arial"/>
          <w:sz w:val="14"/>
          <w:lang w:val="en-GB"/>
        </w:rPr>
        <w:t>S-1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</w:t>
      </w:r>
      <w:r w:rsidR="00F70A3C">
        <w:rPr>
          <w:rFonts w:ascii="Arial" w:hAnsi="Arial" w:cs="Arial"/>
          <w:sz w:val="14"/>
          <w:lang w:val="en-GB"/>
        </w:rPr>
        <w:t>needed to verify</w:t>
      </w:r>
      <w:r w:rsidR="00515E2D" w:rsidRPr="00761B4D">
        <w:rPr>
          <w:rFonts w:ascii="Arial" w:hAnsi="Arial" w:cs="Arial"/>
          <w:sz w:val="14"/>
          <w:lang w:val="en-GB"/>
        </w:rPr>
        <w:t>.</w:t>
      </w:r>
    </w:p>
    <w:p w14:paraId="632B3589" w14:textId="6056B5EC" w:rsidR="00091723" w:rsidRPr="00761B4D" w:rsidRDefault="00091723" w:rsidP="00091723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F70A3C">
        <w:rPr>
          <w:rFonts w:ascii="Arial" w:hAnsi="Arial" w:cs="Arial"/>
          <w:sz w:val="14"/>
          <w:lang w:val="en-GB"/>
        </w:rPr>
        <w:t>S-2</w:t>
      </w:r>
      <w:r w:rsidRPr="00761B4D">
        <w:rPr>
          <w:rFonts w:ascii="Arial" w:hAnsi="Arial" w:cs="Arial"/>
          <w:sz w:val="14"/>
          <w:lang w:val="en-GB"/>
        </w:rPr>
        <w:t xml:space="preserve"> instruction card </w:t>
      </w:r>
      <w:r>
        <w:rPr>
          <w:rFonts w:ascii="Arial" w:hAnsi="Arial" w:cs="Arial"/>
          <w:sz w:val="14"/>
          <w:lang w:val="en-GB"/>
        </w:rPr>
        <w:t>confirmed</w:t>
      </w:r>
      <w:r w:rsidRPr="00761B4D">
        <w:rPr>
          <w:rFonts w:ascii="Arial" w:hAnsi="Arial" w:cs="Arial"/>
          <w:sz w:val="14"/>
          <w:lang w:val="en-GB"/>
        </w:rPr>
        <w:t>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</w:p>
    <w:p w14:paraId="0F4D0757" w14:textId="77777777" w:rsidR="005127CB" w:rsidRPr="00761B4D" w:rsidRDefault="00F17AB5" w:rsidP="005127CB">
      <w:pPr>
        <w:jc w:val="left"/>
        <w:rPr>
          <w:sz w:val="20"/>
          <w:lang w:val="en-US"/>
        </w:rPr>
      </w:pPr>
      <w:hyperlink r:id="rId7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B07DB" w14:textId="77777777" w:rsidR="00F17AB5" w:rsidRDefault="00F17AB5" w:rsidP="008B266A">
      <w:r>
        <w:separator/>
      </w:r>
    </w:p>
  </w:endnote>
  <w:endnote w:type="continuationSeparator" w:id="0">
    <w:p w14:paraId="1E91881A" w14:textId="77777777" w:rsidR="00F17AB5" w:rsidRDefault="00F17AB5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33B1E" w14:textId="77777777" w:rsidR="00F17AB5" w:rsidRDefault="00F17AB5" w:rsidP="008B266A">
      <w:r>
        <w:separator/>
      </w:r>
    </w:p>
  </w:footnote>
  <w:footnote w:type="continuationSeparator" w:id="0">
    <w:p w14:paraId="358BF0E3" w14:textId="77777777" w:rsidR="00F17AB5" w:rsidRDefault="00F17AB5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86B41"/>
    <w:rsid w:val="00091723"/>
    <w:rsid w:val="000C2605"/>
    <w:rsid w:val="00116AE5"/>
    <w:rsid w:val="00125A1D"/>
    <w:rsid w:val="001B273C"/>
    <w:rsid w:val="001E03CD"/>
    <w:rsid w:val="00212645"/>
    <w:rsid w:val="002218AC"/>
    <w:rsid w:val="00284E0C"/>
    <w:rsid w:val="002946E3"/>
    <w:rsid w:val="002D7828"/>
    <w:rsid w:val="002F1662"/>
    <w:rsid w:val="0037299F"/>
    <w:rsid w:val="003A16FA"/>
    <w:rsid w:val="00441190"/>
    <w:rsid w:val="00465F70"/>
    <w:rsid w:val="00477A71"/>
    <w:rsid w:val="004F00C8"/>
    <w:rsid w:val="004F5B2D"/>
    <w:rsid w:val="005127CB"/>
    <w:rsid w:val="00515E2D"/>
    <w:rsid w:val="00557468"/>
    <w:rsid w:val="005579B5"/>
    <w:rsid w:val="00590E57"/>
    <w:rsid w:val="00761B4D"/>
    <w:rsid w:val="00794E32"/>
    <w:rsid w:val="00797C75"/>
    <w:rsid w:val="007C0CDE"/>
    <w:rsid w:val="00881C3B"/>
    <w:rsid w:val="008A4CDD"/>
    <w:rsid w:val="008B266A"/>
    <w:rsid w:val="008C2076"/>
    <w:rsid w:val="008C244D"/>
    <w:rsid w:val="008E619C"/>
    <w:rsid w:val="00913AEF"/>
    <w:rsid w:val="009A5E68"/>
    <w:rsid w:val="00A929C5"/>
    <w:rsid w:val="00AB6BA7"/>
    <w:rsid w:val="00B14F91"/>
    <w:rsid w:val="00B40A1E"/>
    <w:rsid w:val="00B57E69"/>
    <w:rsid w:val="00B81D53"/>
    <w:rsid w:val="00BC25E2"/>
    <w:rsid w:val="00C01703"/>
    <w:rsid w:val="00C02F03"/>
    <w:rsid w:val="00CC75F5"/>
    <w:rsid w:val="00CD2B42"/>
    <w:rsid w:val="00CD6007"/>
    <w:rsid w:val="00CF2737"/>
    <w:rsid w:val="00DB5F90"/>
    <w:rsid w:val="00DD256B"/>
    <w:rsid w:val="00E27459"/>
    <w:rsid w:val="00E603F6"/>
    <w:rsid w:val="00E907ED"/>
    <w:rsid w:val="00ED3AFC"/>
    <w:rsid w:val="00F17AB5"/>
    <w:rsid w:val="00F51C7B"/>
    <w:rsid w:val="00F604CD"/>
    <w:rsid w:val="00F70A3C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60"/>
        <o:r id="V:Rule4" type="connector" idref="#_x0000_s1061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Suspence</vt:lpstr>
    </vt:vector>
  </TitlesOfParts>
  <Company>Inkochnito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Suspense (1946)</dc:title>
  <dc:subject>instruction cards</dc:subject>
  <dc:creator>Inkochnito</dc:creator>
  <cp:keywords>www.inkochnito.nl</cp:keywords>
  <cp:lastModifiedBy>Peter Inkochnito</cp:lastModifiedBy>
  <cp:revision>4</cp:revision>
  <cp:lastPrinted>2019-06-01T07:33:00Z</cp:lastPrinted>
  <dcterms:created xsi:type="dcterms:W3CDTF">2019-05-12T09:48:00Z</dcterms:created>
  <dcterms:modified xsi:type="dcterms:W3CDTF">2019-06-01T07:33:00Z</dcterms:modified>
</cp:coreProperties>
</file>