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80CB3"/>
    <w:p w:rsidR="00000000" w:rsidRDefault="00480CB3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342pt;margin-top:13.2pt;width:90pt;height:36.15pt;z-index:11" filled="f" stroked="f">
            <v:textbox style="mso-next-textbox:#_x0000_s1089" inset="0,1.3mm,0,0">
              <w:txbxContent>
                <w:p w:rsidR="00000000" w:rsidRDefault="00480CB3">
                  <w:pPr>
                    <w:pStyle w:val="Plattetekst"/>
                    <w:jc w:val="center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One To Four</w:t>
                  </w:r>
                  <w:r>
                    <w:rPr>
                      <w:rFonts w:ascii="Helvetica" w:hAnsi="Helvetica"/>
                      <w:sz w:val="24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8" type="#_x0000_t202" style="position:absolute;margin-left:36pt;margin-top:13.2pt;width:99pt;height:36.15pt;z-index:10" filled="f" stroked="f">
            <v:textbox style="mso-next-textbox:#_x0000_s1088" inset="0,1.3mm,0,0">
              <w:txbxContent>
                <w:p w:rsidR="00000000" w:rsidRDefault="00480CB3">
                  <w:pPr>
                    <w:pStyle w:val="Plattetekst3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>For Amusement</w:t>
                  </w:r>
                  <w:r>
                    <w:rPr>
                      <w:rFonts w:ascii="Helvetica" w:hAnsi="Helvetica"/>
                    </w:rPr>
                    <w:br/>
                  </w:r>
                  <w:proofErr w:type="spellStart"/>
                  <w:r>
                    <w:rPr>
                      <w:rFonts w:ascii="Helvetica" w:hAnsi="Helvetica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0" type="#_x0000_t202" style="position:absolute;margin-left:2in;margin-top:13.2pt;width:180pt;height:36pt;z-index:12" filled="f" stroked="f">
            <v:textbox style="mso-next-textbox:#_x0000_s1090" inset="0,2mm,0,0">
              <w:txbxContent>
                <w:p w:rsidR="00000000" w:rsidRDefault="00480CB3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sz w:val="36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6"/>
                      <w:u w:val="single"/>
                    </w:rPr>
                    <w:t>LASER BALL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margin-left:17.85pt;margin-top:3.6pt;width:430.85pt;height:235.3pt;z-index:4" filled="f" strokecolor="gray" strokeweight=".5pt">
            <v:stroke dashstyle="1 1" endcap="round"/>
            <v:textbox style="mso-next-textbox:#_x0000_s1082">
              <w:txbxContent>
                <w:p w:rsidR="00000000" w:rsidRDefault="00480CB3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085" type="#_x0000_t202" style="position:absolute;margin-left:99pt;margin-top:12pt;width:270pt;height:63.6pt;z-index:7" filled="f" stroked="f">
            <v:textbox style="mso-next-textbox:#_x0000_s1085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r>
                    <w:rPr>
                      <w:rFonts w:ascii="Helvetica" w:hAnsi="Helvetica"/>
                      <w:sz w:val="24"/>
                      <w:lang w:val="en-GB"/>
                    </w:rPr>
                    <w:t>390,000 SCORES 1 CREDIT</w:t>
                  </w: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12"/>
                      <w:lang w:val="fr-FR"/>
                    </w:rPr>
                  </w:pP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4"/>
                      <w:lang w:val="fr-FR"/>
                    </w:rPr>
                  </w:pPr>
                  <w:r>
                    <w:rPr>
                      <w:rFonts w:ascii="Helvetica" w:hAnsi="Helvetica"/>
                      <w:sz w:val="24"/>
                      <w:lang w:val="fr-FR"/>
                    </w:rPr>
                    <w:t>540,000 SCORES 1 CREDIT</w:t>
                  </w: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24"/>
                      <w:lang w:val="fr-FR"/>
                    </w:rPr>
                  </w:pP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084" type="#_x0000_t202" style="position:absolute;margin-left:45pt;margin-top:10.2pt;width:225pt;height:63pt;z-index:6" filled="f" stroked="f">
            <v:textbox style="mso-next-textbox:#_x0000_s1084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lang w:val="de-DE"/>
                    </w:rPr>
                    <w:t>1  PLA</w:t>
                  </w:r>
                  <w:r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  <w:t>Y  –  1  QUARTER</w:t>
                  </w:r>
                </w:p>
                <w:p w:rsidR="00000000" w:rsidRDefault="00480CB3">
                  <w:pPr>
                    <w:jc w:val="center"/>
                    <w:rPr>
                      <w:rFonts w:ascii="Futura Hv BT" w:hAnsi="Futura Hv BT"/>
                      <w:sz w:val="32"/>
                      <w:lang w:val="en-GB"/>
                    </w:rPr>
                  </w:pPr>
                  <w:r>
                    <w:rPr>
                      <w:rFonts w:ascii="Futura Hv BT" w:hAnsi="Futura Hv BT"/>
                      <w:sz w:val="32"/>
                      <w:lang w:val="en-GB"/>
                    </w:rPr>
                    <w:t>5  PLAYS  –  1  DOLLAR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margin-left:297pt;margin-top:10.2pt;width:117pt;height:54pt;z-index:5" filled="f" stroked="f">
            <v:textbox style="mso-next-textbox:#_x0000_s1083">
              <w:txbxContent>
                <w:p w:rsidR="00000000" w:rsidRDefault="00480CB3">
                  <w:pPr>
                    <w:pStyle w:val="Kop3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5  BALLS</w:t>
                  </w:r>
                </w:p>
                <w:p w:rsidR="00000000" w:rsidRDefault="00480CB3">
                  <w:pPr>
                    <w:jc w:val="center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087" type="#_x0000_t202" style="position:absolute;margin-left:351pt;margin-top:12.6pt;width:54pt;height:18pt;z-index:9" filled="f" stroked="f">
            <v:textbox style="mso-next-textbox:#_x0000_s1087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  <w:t>493-1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6" type="#_x0000_t202" style="position:absolute;margin-left:2in;margin-top:12.6pt;width:180pt;height:18pt;z-index:8" filled="f" stroked="f">
            <v:textbox style="mso-next-textbox:#_x0000_s1086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sz w:val="20"/>
                      <w:lang w:val="de-DE"/>
                    </w:rPr>
                    <w:t>MAXIMUM CREDITS – 2</w:t>
                  </w:r>
                  <w:r>
                    <w:rPr>
                      <w:rFonts w:ascii="Helvetica" w:hAnsi="Helvetica"/>
                      <w:sz w:val="20"/>
                      <w:lang w:val="de-DE"/>
                    </w:rPr>
                    <w:t>0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16" type="#_x0000_t202" style="position:absolute;margin-left:342pt;margin-top:13.2pt;width:90pt;height:36.15pt;z-index:20" filled="f" stroked="f">
            <v:textbox style="mso-next-textbox:#_x0000_s1116" inset="0,1.3mm,0,0">
              <w:txbxContent>
                <w:p w:rsidR="00000000" w:rsidRDefault="00480CB3">
                  <w:pPr>
                    <w:pStyle w:val="Plattetekst"/>
                    <w:jc w:val="center"/>
                    <w:rPr>
                      <w:rFonts w:ascii="Helvetica" w:hAnsi="Helvetica"/>
                      <w:sz w:val="24"/>
                    </w:rPr>
                  </w:pPr>
                  <w:r>
                    <w:rPr>
                      <w:rFonts w:ascii="Helvetica" w:hAnsi="Helvetica"/>
                      <w:sz w:val="24"/>
                    </w:rPr>
                    <w:t>One To Four</w:t>
                  </w:r>
                  <w:r>
                    <w:rPr>
                      <w:rFonts w:ascii="Helvetica" w:hAnsi="Helvetica"/>
                      <w:sz w:val="24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5" type="#_x0000_t202" style="position:absolute;margin-left:36pt;margin-top:13.2pt;width:99pt;height:36.15pt;z-index:19" filled="f" stroked="f">
            <v:textbox style="mso-next-textbox:#_x0000_s1115" inset="0,1.3mm,0,0">
              <w:txbxContent>
                <w:p w:rsidR="00000000" w:rsidRDefault="00480CB3">
                  <w:pPr>
                    <w:pStyle w:val="Plattetekst3"/>
                    <w:rPr>
                      <w:rFonts w:ascii="Helvetica" w:hAnsi="Helvetica"/>
                    </w:rPr>
                  </w:pPr>
                  <w:r>
                    <w:rPr>
                      <w:rFonts w:ascii="Helvetica" w:hAnsi="Helvetica"/>
                    </w:rPr>
                    <w:t>For Amusement</w:t>
                  </w:r>
                  <w:r>
                    <w:rPr>
                      <w:rFonts w:ascii="Helvetica" w:hAnsi="Helvetica"/>
                    </w:rPr>
                    <w:br/>
                  </w:r>
                  <w:proofErr w:type="spellStart"/>
                  <w:r>
                    <w:rPr>
                      <w:rFonts w:ascii="Helvetica" w:hAnsi="Helvetica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7" type="#_x0000_t202" style="position:absolute;margin-left:2in;margin-top:13.2pt;width:180pt;height:36pt;z-index:21" filled="f" stroked="f">
            <v:textbox style="mso-next-textbox:#_x0000_s1117" inset="0,2mm,0,0">
              <w:txbxContent>
                <w:p w:rsidR="00000000" w:rsidRDefault="00480CB3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sz w:val="36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6"/>
                      <w:u w:val="single"/>
                    </w:rPr>
                    <w:t>LASER BALL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9" type="#_x0000_t202" style="position:absolute;margin-left:17.85pt;margin-top:3.6pt;width:430.85pt;height:235.3pt;z-index:13" filled="f" strokecolor="gray" strokeweight=".5pt">
            <v:stroke dashstyle="1 1" endcap="round"/>
            <v:textbox style="mso-next-textbox:#_x0000_s1109">
              <w:txbxContent>
                <w:p w:rsidR="00000000" w:rsidRDefault="00480CB3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12" type="#_x0000_t202" style="position:absolute;margin-left:99pt;margin-top:12pt;width:270pt;height:69.65pt;z-index:16" filled="f" stroked="f">
            <v:textbox style="mso-next-textbox:#_x0000_s1112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r>
                    <w:rPr>
                      <w:rFonts w:ascii="Helvetica" w:hAnsi="Helvetica"/>
                      <w:sz w:val="24"/>
                      <w:lang w:val="en-GB"/>
                    </w:rPr>
                    <w:t>270,000 SC</w:t>
                  </w:r>
                  <w:r>
                    <w:rPr>
                      <w:rFonts w:ascii="Helvetica" w:hAnsi="Helvetica"/>
                      <w:sz w:val="24"/>
                      <w:lang w:val="en-GB"/>
                    </w:rPr>
                    <w:t>ORES 1 CREDIT</w:t>
                  </w: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12"/>
                      <w:lang w:val="fr-FR"/>
                    </w:rPr>
                  </w:pP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4"/>
                      <w:lang w:val="fr-FR"/>
                    </w:rPr>
                  </w:pPr>
                  <w:r>
                    <w:rPr>
                      <w:rFonts w:ascii="Helvetica" w:hAnsi="Helvetica"/>
                      <w:sz w:val="24"/>
                      <w:lang w:val="fr-FR"/>
                    </w:rPr>
                    <w:t>390,000 SCORES 1 CREDIT</w:t>
                  </w: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2"/>
                      <w:lang w:val="fr-FR"/>
                    </w:rPr>
                  </w:pPr>
                </w:p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4"/>
                      <w:lang w:val="fr-FR"/>
                    </w:rPr>
                  </w:pPr>
                  <w:r>
                    <w:rPr>
                      <w:rFonts w:ascii="Helvetica" w:hAnsi="Helvetica"/>
                      <w:sz w:val="24"/>
                      <w:lang w:val="fr-FR"/>
                    </w:rPr>
                    <w:t>510,000 SCORES 1 CREDIT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11" type="#_x0000_t202" style="position:absolute;margin-left:45pt;margin-top:10.2pt;width:225pt;height:63pt;z-index:15" filled="f" stroked="f">
            <v:textbox style="mso-next-textbox:#_x0000_s1111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lang w:val="de-DE"/>
                    </w:rPr>
                    <w:t>1  PLA</w:t>
                  </w:r>
                  <w:r>
                    <w:rPr>
                      <w:rFonts w:ascii="Futura Hv BT" w:hAnsi="Futura Hv BT"/>
                      <w:b w:val="0"/>
                      <w:bCs w:val="0"/>
                      <w:lang w:val="en-GB"/>
                    </w:rPr>
                    <w:t>Y  –  1  QUARTER</w:t>
                  </w:r>
                </w:p>
                <w:p w:rsidR="00000000" w:rsidRDefault="00480CB3">
                  <w:pPr>
                    <w:jc w:val="center"/>
                    <w:rPr>
                      <w:rFonts w:ascii="Futura Hv BT" w:hAnsi="Futura Hv BT"/>
                      <w:sz w:val="32"/>
                      <w:lang w:val="en-GB"/>
                    </w:rPr>
                  </w:pPr>
                  <w:r>
                    <w:rPr>
                      <w:rFonts w:ascii="Futura Hv BT" w:hAnsi="Futura Hv BT"/>
                      <w:sz w:val="32"/>
                      <w:lang w:val="en-GB"/>
                    </w:rPr>
                    <w:t>5  PLAYS  –  1  DOLLAR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0" type="#_x0000_t202" style="position:absolute;margin-left:297pt;margin-top:10.2pt;width:117pt;height:54pt;z-index:14" filled="f" stroked="f">
            <v:textbox style="mso-next-textbox:#_x0000_s1110">
              <w:txbxContent>
                <w:p w:rsidR="00000000" w:rsidRDefault="00480CB3">
                  <w:pPr>
                    <w:pStyle w:val="Kop3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3  BALLS</w:t>
                  </w:r>
                </w:p>
                <w:p w:rsidR="00000000" w:rsidRDefault="00480CB3">
                  <w:pPr>
                    <w:jc w:val="center"/>
                    <w:rPr>
                      <w:rFonts w:ascii="Futura Hv BT" w:hAnsi="Futura Hv BT" w:cs="Arial"/>
                      <w:sz w:val="32"/>
                      <w:lang w:val="de-DE"/>
                    </w:rPr>
                  </w:pPr>
                  <w:r>
                    <w:rPr>
                      <w:rFonts w:ascii="Futura Hv BT" w:hAnsi="Futura Hv BT" w:cs="Arial"/>
                      <w:sz w:val="32"/>
                      <w:lang w:val="de-DE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14" type="#_x0000_t202" style="position:absolute;margin-left:351pt;margin-top:12.6pt;width:54pt;height:18pt;z-index:18" filled="f" stroked="f">
            <v:textbox style="mso-next-textbox:#_x0000_s1114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de-DE"/>
                    </w:rPr>
                    <w:t>493-2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3" type="#_x0000_t202" style="position:absolute;margin-left:2in;margin-top:12.6pt;width:180pt;height:18pt;z-index:17" filled="f" stroked="f">
            <v:textbox style="mso-next-textbox:#_x0000_s1113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sz w:val="20"/>
                      <w:lang w:val="de-DE"/>
                    </w:rPr>
                  </w:pPr>
                  <w:r>
                    <w:rPr>
                      <w:rFonts w:ascii="Helvetica" w:hAnsi="Helvetica"/>
                      <w:sz w:val="20"/>
                      <w:lang w:val="de-DE"/>
                    </w:rPr>
                    <w:t>MAXIMUM CREDITS – 20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1613CD" w:rsidRDefault="001613CD">
      <w:pPr>
        <w:sectPr w:rsidR="001613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00000" w:rsidRDefault="00480CB3">
      <w:r>
        <w:rPr>
          <w:noProof/>
          <w:sz w:val="20"/>
        </w:rPr>
        <w:lastRenderedPageBreak/>
        <w:pict>
          <v:shape id="_x0000_s1055" type="#_x0000_t202" style="position:absolute;margin-left:135pt;margin-top:12.6pt;width:225pt;height:36pt;z-index:2" filled="f" stroked="f">
            <v:textbox style="mso-next-textbox:#_x0000_s1055">
              <w:txbxContent>
                <w:p w:rsidR="00000000" w:rsidRDefault="00480CB3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4" type="#_x0000_t202" style="position:absolute;margin-left:17.85pt;margin-top:12.45pt;width:430.85pt;height:235.3pt;z-index:1" filled="f" strokecolor="gray" strokeweight=".5pt">
            <v:stroke dashstyle="1 1" endcap="round"/>
            <v:textbox style="mso-next-textbox:#_x0000_s1054">
              <w:txbxContent>
                <w:p w:rsidR="00000000" w:rsidRDefault="00480CB3">
                  <w:pPr>
                    <w:tabs>
                      <w:tab w:val="left" w:pos="900"/>
                    </w:tabs>
                    <w:ind w:left="720" w:right="578"/>
                    <w:rPr>
                      <w:rFonts w:ascii="Helvetica" w:hAnsi="Helvetica" w:cs="Arial"/>
                      <w:b/>
                      <w:bCs/>
                      <w:sz w:val="14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ind w:left="720" w:right="578"/>
                    <w:rPr>
                      <w:rFonts w:ascii="Helvetica" w:hAnsi="Helvetica" w:cs="Arial"/>
                      <w:b/>
                      <w:bCs/>
                      <w:sz w:val="14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ind w:left="720" w:right="578"/>
                    <w:rPr>
                      <w:rFonts w:ascii="Helvetica" w:hAnsi="Helvetica" w:cs="Arial"/>
                      <w:b/>
                      <w:bCs/>
                      <w:sz w:val="14"/>
                      <w:lang w:val="en-US"/>
                    </w:rPr>
                  </w:pP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line="220" w:lineRule="exact"/>
                    <w:ind w:left="720" w:right="578"/>
                    <w:rPr>
                      <w:rFonts w:ascii="Helvetica" w:hAnsi="Helvetica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Insert Coin And Wait For Machine To Reset Before Inserting Coin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For  Next  Player.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60" w:line="220" w:lineRule="exact"/>
                    <w:ind w:left="720" w:right="578"/>
                    <w:jc w:val="left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Lighting  All  10  Stars  Advances  “AE”  Value.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#5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Extra  Ball.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#6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6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B-A-L-L Drop Targets Scores “AE” Value, 10,000 For Each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Lit  “AE”.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6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L-A-S-E-R Drop Targets Advances Laser Value. When 20,000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Is Lit, Making L-A-S-E-R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Eject Hole For Extra Ball &amp;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Outlanes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6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Bullseye &amp; Eject Hole Advance “X” Value. When 5X Is Lit, Both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Spinners  Lite  For  1000’s.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60" w:line="200" w:lineRule="exact"/>
                    <w:ind w:left="720" w:right="578"/>
                    <w:rPr>
                      <w:rFonts w:ascii="Helvetica" w:hAnsi="Helvetica"/>
                      <w:sz w:val="20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Tilt  Penalty  -  Ball  In  Play  -  Does  Not  Disqualify  Player.</w:t>
                  </w:r>
                </w:p>
                <w:p w:rsidR="00000000" w:rsidRDefault="00480CB3">
                  <w:pPr>
                    <w:tabs>
                      <w:tab w:val="left" w:pos="900"/>
                      <w:tab w:val="left" w:pos="1260"/>
                    </w:tabs>
                    <w:spacing w:before="60" w:line="200" w:lineRule="exact"/>
                    <w:ind w:left="720" w:right="578"/>
                    <w:jc w:val="both"/>
                    <w:rPr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Special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1 CREDIT.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Beating  Highest  Score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 3 CREDITS.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>Matching Last Two Numbers On Score With Numbers In Match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ab/>
                    <w:t xml:space="preserve">Window  On  Back  Glass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 1 CREDIT.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056" type="#_x0000_t202" style="position:absolute;margin-left:378pt;margin-top:8.4pt;width:54pt;height:18pt;z-index:3" filled="f" stroked="f">
            <v:textbox style="mso-next-textbox:#_x0000_s1056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493-3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>
      <w:r>
        <w:rPr>
          <w:noProof/>
          <w:sz w:val="20"/>
        </w:rPr>
        <w:pict>
          <v:shape id="_x0000_s1119" type="#_x0000_t202" style="position:absolute;margin-left:135pt;margin-top:12.6pt;width:225pt;height:36pt;z-index:23" filled="f" stroked="f">
            <v:textbox style="mso-next-textbox:#_x0000_s1119">
              <w:txbxContent>
                <w:p w:rsidR="00000000" w:rsidRDefault="00480CB3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8" type="#_x0000_t202" style="position:absolute;margin-left:17.85pt;margin-top:12.45pt;width:430.85pt;height:235.3pt;z-index:22" filled="f" strokecolor="gray" strokeweight=".5pt">
            <v:stroke dashstyle="1 1" endcap="round"/>
            <v:textbox style="mso-next-textbox:#_x0000_s1118">
              <w:txbxContent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after="40" w:line="220" w:lineRule="exact"/>
                    <w:ind w:left="720" w:right="580"/>
                    <w:rPr>
                      <w:rFonts w:ascii="Helvetica" w:hAnsi="Helvetica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Insert Coin And Wait For Machine To Reset Before Inserting Coin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For  Next  Player.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20" w:lineRule="exact"/>
                    <w:ind w:left="720" w:right="578"/>
                    <w:jc w:val="left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Lighting  All  10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Stars  Advances  “AE”  Value.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#5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Extra  Ball.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#6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B-A-L-L Drop Targets Scores “AE” Value, 10,000 For Each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Lit  “AE”.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L-A-S-E-R Drop Ta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rgets Advances Laser Value. When 20,000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Is Lit, Making L-A-S-E-R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Eject Hole For Extra Ball &amp;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Outlanes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Bullseye &amp; Eject Hole Advance “X” Value. When 5X Is Lit, Both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Spinners  Lite  For  1000’s.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Tilt  Penalty  -  Ball  In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Play  -  Does  Not  Disqualify  Player.</w:t>
                  </w:r>
                </w:p>
                <w:p w:rsidR="00000000" w:rsidRDefault="00480CB3">
                  <w:pPr>
                    <w:tabs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jc w:val="both"/>
                    <w:rPr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Special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1 EXTRA BALL.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20" type="#_x0000_t202" style="position:absolute;margin-left:378pt;margin-top:8.4pt;width:54pt;height:18pt;z-index:24" filled="f" stroked="f">
            <v:textbox style="mso-next-textbox:#_x0000_s1120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493-4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1613CD" w:rsidRDefault="001613CD">
      <w:pPr>
        <w:sectPr w:rsidR="001613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00000" w:rsidRDefault="00480CB3">
      <w:r>
        <w:rPr>
          <w:noProof/>
          <w:sz w:val="20"/>
        </w:rPr>
        <w:lastRenderedPageBreak/>
        <w:pict>
          <v:shape id="_x0000_s1125" type="#_x0000_t202" style="position:absolute;margin-left:135pt;margin-top:12.6pt;width:225pt;height:36pt;z-index:29" filled="f" stroked="f">
            <v:textbox style="mso-next-textbox:#_x0000_s1125">
              <w:txbxContent>
                <w:p w:rsidR="00000000" w:rsidRDefault="00480CB3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4" type="#_x0000_t202" style="position:absolute;margin-left:17.85pt;margin-top:12.45pt;width:430.85pt;height:235.3pt;z-index:28" filled="f" strokecolor="gray" strokeweight=".5pt">
            <v:stroke dashstyle="1 1" endcap="round"/>
            <v:textbox style="mso-next-textbox:#_x0000_s1124">
              <w:txbxContent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after="40" w:line="220" w:lineRule="exact"/>
                    <w:ind w:left="720" w:right="580"/>
                    <w:rPr>
                      <w:rFonts w:ascii="Helvetica" w:hAnsi="Helvetica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Insert Coin And Wait For Machine To Reset Before Inserting Coin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For  Next  Player.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20" w:lineRule="exact"/>
                    <w:ind w:left="720" w:right="578"/>
                    <w:jc w:val="left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Lighting  All  10  Stars  Advances  “AE”  Value.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#5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Extra  Ball.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#6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B-A-L-L Drop Targets Scores “AE” Value, 10,000 For Each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Lit  “AE”.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L-A-S-E-R Drop Targets Advances Laser Value. When 20,000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Is Lit, Making L-A-S-E-R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Eject Hole For Extra Ball &amp;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Outlanes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Bullseye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&amp; Eject Hole Advance “X” Value. When 5X Is Lit, Both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Spinners  Lite  For  1000’s.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Tilt  Penalty  -  Ball  In  Play  -  Does  Not  Disqualify  Player.</w:t>
                  </w:r>
                </w:p>
                <w:p w:rsidR="00000000" w:rsidRDefault="00480CB3">
                  <w:pPr>
                    <w:tabs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jc w:val="both"/>
                    <w:rPr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Special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1 CREDIT.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26" type="#_x0000_t202" style="position:absolute;margin-left:378pt;margin-top:8.4pt;width:54pt;height:18pt;z-index:30" filled="f" stroked="f">
            <v:textbox style="mso-next-textbox:#_x0000_s1126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493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-5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>
      <w:r>
        <w:rPr>
          <w:noProof/>
          <w:sz w:val="20"/>
        </w:rPr>
        <w:pict>
          <v:shape id="_x0000_s1122" type="#_x0000_t202" style="position:absolute;margin-left:135pt;margin-top:12.6pt;width:225pt;height:36pt;z-index:26" filled="f" stroked="f">
            <v:textbox style="mso-next-textbox:#_x0000_s1122">
              <w:txbxContent>
                <w:p w:rsidR="00000000" w:rsidRDefault="00480CB3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1" type="#_x0000_t202" style="position:absolute;margin-left:17.85pt;margin-top:12.45pt;width:430.85pt;height:235.3pt;z-index:25" filled="f" strokecolor="gray" strokeweight=".5pt">
            <v:stroke dashstyle="1 1" endcap="round"/>
            <v:textbox style="mso-next-textbox:#_x0000_s1121">
              <w:txbxContent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tabs>
                      <w:tab w:val="left" w:pos="900"/>
                    </w:tabs>
                    <w:spacing w:line="200" w:lineRule="exact"/>
                    <w:ind w:left="720" w:right="580"/>
                    <w:rPr>
                      <w:rFonts w:ascii="Helvetica" w:hAnsi="Helvetica" w:cs="Arial"/>
                      <w:b/>
                      <w:bCs/>
                      <w:sz w:val="18"/>
                      <w:lang w:val="en-US"/>
                    </w:rPr>
                  </w:pP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after="40" w:line="220" w:lineRule="exact"/>
                    <w:ind w:left="720" w:right="580"/>
                    <w:rPr>
                      <w:rFonts w:ascii="Helvetica" w:hAnsi="Helvetica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Insert Coin And Wait For Machine To Reset Before Inserting Coin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For  Next  Player.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20" w:lineRule="exact"/>
                    <w:ind w:left="720" w:right="578"/>
                    <w:jc w:val="left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Lighting  All  10  Stars  Advance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s  “AE”  Value.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#5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Extra  Ball.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When  #6  “AE”  Is  Lit,  Bullseye 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B-A-L-L Drop Targets Scores “AE” Value, 10,000 For Each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Lit  “AE”.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Making L-A-S-E-R Drop Targets Advances L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aser Value. When 20,000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 xml:space="preserve">Is Lit, Making L-A-S-E-R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Eject Hole For Extra Ball &amp;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Outlanes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  For  Special.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Bullseye &amp; Eject Hole Advance “X” Value. When 5X Is Lit, Both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ab/>
                    <w:t>Spinners  Lite  For  1000’s.</w:t>
                  </w:r>
                </w:p>
                <w:p w:rsidR="00000000" w:rsidRDefault="00480CB3">
                  <w:pPr>
                    <w:pStyle w:val="Bloktekst"/>
                    <w:tabs>
                      <w:tab w:val="clear" w:pos="1980"/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rPr>
                      <w:rFonts w:ascii="Helvetica" w:hAnsi="Helvetica"/>
                      <w:sz w:val="20"/>
                      <w:lang w:val="en-US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position w:val="-4"/>
                      <w:sz w:val="28"/>
                      <w:szCs w:val="18"/>
                    </w:rPr>
                    <w:t>•</w:t>
                  </w:r>
                  <w:r>
                    <w:rPr>
                      <w:rFonts w:ascii="Helvetica" w:hAnsi="Helvetica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 xml:space="preserve">Tilt  Penalty  -  Ball  In  Play  -  Does  </w:t>
                  </w:r>
                  <w:r>
                    <w:rPr>
                      <w:rFonts w:ascii="Helvetica" w:hAnsi="Helvetica"/>
                      <w:sz w:val="20"/>
                      <w:szCs w:val="26"/>
                      <w:lang w:val="en-US"/>
                    </w:rPr>
                    <w:t>Not  Disqualify  Player.</w:t>
                  </w:r>
                </w:p>
                <w:p w:rsidR="00000000" w:rsidRDefault="00480CB3">
                  <w:pPr>
                    <w:tabs>
                      <w:tab w:val="left" w:pos="900"/>
                      <w:tab w:val="left" w:pos="1260"/>
                    </w:tabs>
                    <w:spacing w:before="80" w:line="200" w:lineRule="exact"/>
                    <w:ind w:left="720" w:right="578"/>
                    <w:jc w:val="both"/>
                    <w:rPr>
                      <w:sz w:val="20"/>
                      <w:szCs w:val="2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bCs/>
                      <w:position w:val="-4"/>
                      <w:sz w:val="28"/>
                      <w:szCs w:val="18"/>
                      <w:lang w:val="en-US"/>
                    </w:rPr>
                    <w:t>•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Special  Scores  </w:t>
                  </w:r>
                  <w:r>
                    <w:rPr>
                      <w:rFonts w:ascii="Helvetica" w:hAnsi="Helvetica" w:cs="Arial"/>
                      <w:b/>
                      <w:bCs/>
                      <w:position w:val="6"/>
                      <w:sz w:val="20"/>
                      <w:szCs w:val="26"/>
                      <w:lang w:val="en-US"/>
                    </w:rPr>
                    <w:t>________________________________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t xml:space="preserve"> 50,000 POINTS.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US"/>
                    </w:rPr>
                    <w:br/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/>
    <w:p w:rsidR="00000000" w:rsidRDefault="00480CB3">
      <w:r>
        <w:rPr>
          <w:noProof/>
          <w:sz w:val="20"/>
        </w:rPr>
        <w:pict>
          <v:shape id="_x0000_s1123" type="#_x0000_t202" style="position:absolute;margin-left:378pt;margin-top:8.4pt;width:54pt;height:18pt;z-index:27" filled="f" stroked="f">
            <v:textbox style="mso-next-textbox:#_x0000_s1123">
              <w:txbxContent>
                <w:p w:rsidR="00000000" w:rsidRDefault="00480CB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493-6</w:t>
                  </w:r>
                </w:p>
              </w:txbxContent>
            </v:textbox>
          </v:shape>
        </w:pict>
      </w:r>
    </w:p>
    <w:p w:rsidR="00000000" w:rsidRDefault="00480CB3"/>
    <w:p w:rsidR="00000000" w:rsidRDefault="00480CB3"/>
    <w:p w:rsidR="001613CD" w:rsidRDefault="001613CD"/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</w:p>
    <w:p w:rsidR="00000000" w:rsidRDefault="00480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493-1 is conf</w:t>
      </w:r>
      <w:r>
        <w:rPr>
          <w:rFonts w:ascii="Arial" w:hAnsi="Arial" w:cs="Arial"/>
          <w:sz w:val="16"/>
          <w:lang w:val="en-GB"/>
        </w:rPr>
        <w:t>irmed.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493-2 is needed to verify.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493-3 is confirmed.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493-4 is confirmed.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493-5 is </w:t>
      </w:r>
      <w:r w:rsidR="001613C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493-6 is confirmed.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Enjoy and </w:t>
      </w:r>
      <w:r>
        <w:rPr>
          <w:rFonts w:ascii="Arial" w:hAnsi="Arial" w:cs="Arial"/>
          <w:sz w:val="16"/>
          <w:lang w:val="en-GB"/>
        </w:rPr>
        <w:t>have fun,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480CB3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613CD" w:rsidRDefault="001613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1613CD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3CD"/>
    <w:rsid w:val="001613CD"/>
    <w:rsid w:val="0048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Pr>
      <w:rFonts w:ascii="Helvetica Narrow" w:hAnsi="Helvetica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tabs>
        <w:tab w:val="left" w:pos="360"/>
      </w:tabs>
    </w:pPr>
    <w:rPr>
      <w:rFonts w:ascii="Helvetica" w:hAnsi="Helvetica"/>
      <w:sz w:val="18"/>
      <w:szCs w:val="26"/>
      <w:lang w:val="de-DE"/>
    </w:rPr>
  </w:style>
  <w:style w:type="paragraph" w:styleId="Plattetekst3">
    <w:name w:val="Body Text 3"/>
    <w:basedOn w:val="Standaard"/>
    <w:semiHidden/>
    <w:pPr>
      <w:jc w:val="center"/>
    </w:pPr>
    <w:rPr>
      <w:rFonts w:ascii="Helvetica Narrow" w:hAnsi="Helvetica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Laser Ball</vt:lpstr>
    </vt:vector>
  </TitlesOfParts>
  <Company>www.inkochnito.nl</Company>
  <LinksUpToDate>false</LinksUpToDate>
  <CharactersWithSpaces>621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Laser Ball</dc:title>
  <dc:subject>score and instruction cards</dc:subject>
  <dc:creator>Inkochnito</dc:creator>
  <cp:keywords>www.inkochnito.nl</cp:keywords>
  <cp:lastModifiedBy>Inkochnito</cp:lastModifiedBy>
  <cp:revision>3</cp:revision>
  <cp:lastPrinted>2015-07-21T08:26:00Z</cp:lastPrinted>
  <dcterms:created xsi:type="dcterms:W3CDTF">2015-07-21T08:26:00Z</dcterms:created>
  <dcterms:modified xsi:type="dcterms:W3CDTF">2015-07-21T08:26:00Z</dcterms:modified>
</cp:coreProperties>
</file>