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54E5E" w:rsidRDefault="009E1756" w:rsidP="00F94734">
      <w:r>
        <w:rPr>
          <w:noProof/>
        </w:rPr>
        <w:pict>
          <v:group id="_x0000_s1178" style="position:absolute;margin-left:17.85pt;margin-top:4.15pt;width:430.85pt;height:45.35pt;z-index:251666432" coordorigin="1257,1500" coordsize="8617,907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160" type="#_x0000_t202" style="position:absolute;left:1257;top:1500;width:8617;height:907" filled="f" strokecolor="gray" strokeweight=".5pt">
              <v:fill recolor="t" type="frame"/>
              <v:stroke dashstyle="1 1" endcap="round"/>
              <v:textbox style="mso-next-textbox:#_x0000_s1160" inset="0,0,0,0">
                <w:txbxContent>
                  <w:p w:rsidR="00E476AA" w:rsidRPr="00E476AA" w:rsidRDefault="00E476AA" w:rsidP="00EC093F">
                    <w:pPr>
                      <w:rPr>
                        <w:rFonts w:ascii="HelveticaNeue" w:hAnsi="HelveticaNeue"/>
                        <w:sz w:val="44"/>
                        <w:szCs w:val="20"/>
                        <w:lang w:val="en-US"/>
                      </w:rPr>
                    </w:pPr>
                  </w:p>
                </w:txbxContent>
              </v:textbox>
            </v:shape>
            <v:shape id="_x0000_s1174" type="#_x0000_t202" style="position:absolute;left:3693;top:1583;width:6082;height:736" fillcolor="black [3213]" strokecolor="black [3213]" strokeweight="1.5pt">
              <v:fill recolor="t"/>
              <v:textbox style="mso-next-textbox:#_x0000_s1174" inset="0,0,0,0">
                <w:txbxContent>
                  <w:p w:rsidR="00EC093F" w:rsidRPr="00EC093F" w:rsidRDefault="00EC093F" w:rsidP="00EC093F">
                    <w:pPr>
                      <w:ind w:left="70"/>
                      <w:rPr>
                        <w:rFonts w:ascii="HelveticaNeue" w:hAnsi="HelveticaNeue"/>
                        <w:color w:val="FFFFFF" w:themeColor="background1"/>
                        <w:spacing w:val="-12"/>
                        <w:sz w:val="28"/>
                        <w:szCs w:val="12"/>
                        <w:lang w:val="fr-FR"/>
                      </w:rPr>
                    </w:pPr>
                    <w:r w:rsidRPr="00EC093F">
                      <w:rPr>
                        <w:rFonts w:ascii="HelveticaNeue" w:hAnsi="HelveticaNeue"/>
                        <w:color w:val="FFFFFF" w:themeColor="background1"/>
                        <w:spacing w:val="-8"/>
                        <w:sz w:val="28"/>
                        <w:szCs w:val="12"/>
                        <w:lang w:val="en-US"/>
                      </w:rPr>
                      <w:t>SHOCK HAZARD - Do not open.</w:t>
                    </w:r>
                    <w:r w:rsidRPr="00EC093F">
                      <w:rPr>
                        <w:rFonts w:ascii="HelveticaNeue" w:hAnsi="HelveticaNeue"/>
                        <w:color w:val="FFFFFF" w:themeColor="background1"/>
                        <w:spacing w:val="-8"/>
                        <w:sz w:val="28"/>
                        <w:szCs w:val="12"/>
                        <w:lang w:val="en-US"/>
                      </w:rPr>
                      <w:br/>
                    </w:r>
                    <w:r w:rsidRPr="00EC093F">
                      <w:rPr>
                        <w:rFonts w:ascii="HelveticaNeue" w:hAnsi="HelveticaNeue"/>
                        <w:color w:val="FFFFFF" w:themeColor="background1"/>
                        <w:spacing w:val="-12"/>
                        <w:sz w:val="28"/>
                        <w:szCs w:val="12"/>
                        <w:lang w:val="fr-FR"/>
                      </w:rPr>
                      <w:t>RISQUE DE CHOC ÉLECTRIQUE - No pas ouvrir.</w:t>
                    </w:r>
                  </w:p>
                </w:txbxContent>
              </v:textbox>
            </v:shape>
            <v:shape id="_x0000_s1175" type="#_x0000_t202" style="position:absolute;left:1358;top:1583;width:2335;height:736" fillcolor="#f30" strokecolor="black [3213]" strokeweight="1.5pt">
              <v:fill recolor="t"/>
              <v:textbox style="mso-next-textbox:#_x0000_s1175" inset="0,0,0,0">
                <w:txbxContent>
                  <w:p w:rsidR="009B4BDD" w:rsidRPr="009B4BDD" w:rsidRDefault="009B4BDD" w:rsidP="009B4BDD">
                    <w:pPr>
                      <w:ind w:left="812"/>
                      <w:rPr>
                        <w:rFonts w:ascii="HelveticaNeue" w:hAnsi="HelveticaNeue"/>
                        <w:sz w:val="28"/>
                        <w:szCs w:val="28"/>
                        <w:lang w:val="fr-FR"/>
                      </w:rPr>
                    </w:pPr>
                    <w:r w:rsidRPr="009B4BDD">
                      <w:rPr>
                        <w:rFonts w:ascii="HelveticaNeue" w:hAnsi="HelveticaNeue"/>
                        <w:sz w:val="28"/>
                        <w:szCs w:val="28"/>
                        <w:lang w:val="fr-FR"/>
                      </w:rPr>
                      <w:t>WARNING</w:t>
                    </w:r>
                  </w:p>
                  <w:p w:rsidR="009B4BDD" w:rsidRPr="009B4BDD" w:rsidRDefault="009B4BDD" w:rsidP="009B4BDD">
                    <w:pPr>
                      <w:ind w:left="826"/>
                      <w:rPr>
                        <w:rFonts w:ascii="HelveticaNeue" w:hAnsi="HelveticaNeue"/>
                        <w:sz w:val="28"/>
                        <w:szCs w:val="28"/>
                        <w:lang w:val="fr-FR"/>
                      </w:rPr>
                    </w:pPr>
                    <w:r w:rsidRPr="009B4BDD">
                      <w:rPr>
                        <w:rFonts w:ascii="HelveticaNeue" w:hAnsi="HelveticaNeue"/>
                        <w:sz w:val="28"/>
                        <w:szCs w:val="28"/>
                        <w:lang w:val="fr-FR"/>
                      </w:rPr>
                      <w:t>AVIS</w:t>
                    </w:r>
                  </w:p>
                  <w:p w:rsidR="00EC093F" w:rsidRPr="009B4BDD" w:rsidRDefault="00EC093F" w:rsidP="00EC093F">
                    <w:pPr>
                      <w:rPr>
                        <w:rFonts w:ascii="HelveticaNeue" w:hAnsi="HelveticaNeue"/>
                        <w:sz w:val="44"/>
                        <w:szCs w:val="20"/>
                        <w:lang w:val="fr-FR"/>
                      </w:rPr>
                    </w:pPr>
                  </w:p>
                </w:txbxContent>
              </v:textbox>
            </v:shape>
            <v:shapetype id="_x0000_t5" coordsize="21600,21600" o:spt="5" adj="10800" path="m@0,l,21600r21600,xe">
              <v:stroke joinstyle="miter"/>
              <v:formulas>
                <v:f eqn="val #0"/>
                <v:f eqn="prod #0 1 2"/>
                <v:f eqn="sum @1 10800 0"/>
              </v:formulas>
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<v:handles>
                <v:h position="#0,topLeft" xrange="0,21600"/>
              </v:handles>
            </v:shapetype>
            <v:shape id="_x0000_s1177" type="#_x0000_t5" style="position:absolute;left:1452;top:1693;width:567;height:528" fillcolor="black [3213]" strokecolor="black [3213]"/>
            <v:shape id="_x0000_s1176" type="#_x0000_t202" style="position:absolute;left:1671;top:1725;width:460;height:682" filled="f" stroked="f" strokecolor="black [3213]" strokeweight="1.5pt">
              <v:fill recolor="t" type="frame"/>
              <v:textbox style="mso-next-textbox:#_x0000_s1176" inset="0,0,0,0">
                <w:txbxContent>
                  <w:p w:rsidR="009B4BDD" w:rsidRPr="009E1756" w:rsidRDefault="009B4BDD" w:rsidP="009B4BDD">
                    <w:pPr>
                      <w:rPr>
                        <w:rFonts w:ascii="HelveticaNeue" w:hAnsi="HelveticaNeue"/>
                        <w:color w:val="FF3300"/>
                        <w:sz w:val="44"/>
                        <w:szCs w:val="44"/>
                        <w:lang w:val="fr-FR"/>
                      </w:rPr>
                    </w:pPr>
                    <w:r w:rsidRPr="009E1756">
                      <w:rPr>
                        <w:rFonts w:ascii="HelveticaNeue" w:hAnsi="HelveticaNeue"/>
                        <w:color w:val="FF3300"/>
                        <w:sz w:val="44"/>
                        <w:szCs w:val="44"/>
                        <w:lang w:val="fr-FR"/>
                      </w:rPr>
                      <w:t>!</w:t>
                    </w:r>
                  </w:p>
                </w:txbxContent>
              </v:textbox>
            </v:shape>
          </v:group>
        </w:pict>
      </w:r>
    </w:p>
    <w:p w:rsidR="00F94734" w:rsidRDefault="00F94734" w:rsidP="00F94734"/>
    <w:p w:rsidR="00F94734" w:rsidRDefault="00F94734" w:rsidP="00F94734"/>
    <w:p w:rsidR="00DB5559" w:rsidRDefault="009E1756" w:rsidP="00DB5559">
      <w:r>
        <w:rPr>
          <w:noProof/>
        </w:rPr>
        <w:pict>
          <v:group id="_x0000_s1179" style="position:absolute;margin-left:17.85pt;margin-top:8.1pt;width:430.85pt;height:45.35pt;z-index:251667456" coordorigin="1257,1500" coordsize="8617,907">
            <v:shape id="_x0000_s1180" type="#_x0000_t202" style="position:absolute;left:1257;top:1500;width:8617;height:907" filled="f" strokecolor="gray" strokeweight=".5pt">
              <v:fill recolor="t" type="frame"/>
              <v:stroke dashstyle="1 1" endcap="round"/>
              <v:textbox style="mso-next-textbox:#_x0000_s1180" inset="0,0,0,0">
                <w:txbxContent>
                  <w:p w:rsidR="009E1756" w:rsidRPr="00E476AA" w:rsidRDefault="009E1756" w:rsidP="009E1756">
                    <w:pPr>
                      <w:rPr>
                        <w:rFonts w:ascii="HelveticaNeue" w:hAnsi="HelveticaNeue"/>
                        <w:sz w:val="44"/>
                        <w:szCs w:val="20"/>
                        <w:lang w:val="en-US"/>
                      </w:rPr>
                    </w:pPr>
                  </w:p>
                </w:txbxContent>
              </v:textbox>
            </v:shape>
            <v:shape id="_x0000_s1181" type="#_x0000_t202" style="position:absolute;left:3693;top:1583;width:6082;height:736" fillcolor="black [3213]" strokecolor="black [3213]" strokeweight="1.5pt">
              <v:fill recolor="t"/>
              <v:textbox style="mso-next-textbox:#_x0000_s1181" inset="0,0,0,0">
                <w:txbxContent>
                  <w:p w:rsidR="009E1756" w:rsidRPr="00EC093F" w:rsidRDefault="009E1756" w:rsidP="009E1756">
                    <w:pPr>
                      <w:ind w:left="70"/>
                      <w:rPr>
                        <w:rFonts w:ascii="HelveticaNeue" w:hAnsi="HelveticaNeue"/>
                        <w:color w:val="FFFFFF" w:themeColor="background1"/>
                        <w:spacing w:val="-12"/>
                        <w:sz w:val="28"/>
                        <w:szCs w:val="12"/>
                        <w:lang w:val="fr-FR"/>
                      </w:rPr>
                    </w:pPr>
                    <w:r w:rsidRPr="00EC093F">
                      <w:rPr>
                        <w:rFonts w:ascii="HelveticaNeue" w:hAnsi="HelveticaNeue"/>
                        <w:color w:val="FFFFFF" w:themeColor="background1"/>
                        <w:spacing w:val="-8"/>
                        <w:sz w:val="28"/>
                        <w:szCs w:val="12"/>
                        <w:lang w:val="en-US"/>
                      </w:rPr>
                      <w:t>SHOCK HAZARD - Do not open.</w:t>
                    </w:r>
                    <w:r w:rsidRPr="00EC093F">
                      <w:rPr>
                        <w:rFonts w:ascii="HelveticaNeue" w:hAnsi="HelveticaNeue"/>
                        <w:color w:val="FFFFFF" w:themeColor="background1"/>
                        <w:spacing w:val="-8"/>
                        <w:sz w:val="28"/>
                        <w:szCs w:val="12"/>
                        <w:lang w:val="en-US"/>
                      </w:rPr>
                      <w:br/>
                    </w:r>
                    <w:r w:rsidRPr="00EC093F">
                      <w:rPr>
                        <w:rFonts w:ascii="HelveticaNeue" w:hAnsi="HelveticaNeue"/>
                        <w:color w:val="FFFFFF" w:themeColor="background1"/>
                        <w:spacing w:val="-12"/>
                        <w:sz w:val="28"/>
                        <w:szCs w:val="12"/>
                        <w:lang w:val="fr-FR"/>
                      </w:rPr>
                      <w:t>RISQUE DE CHOC ÉLECTRIQUE - No pas ouvrir.</w:t>
                    </w:r>
                  </w:p>
                </w:txbxContent>
              </v:textbox>
            </v:shape>
            <v:shape id="_x0000_s1182" type="#_x0000_t202" style="position:absolute;left:1358;top:1583;width:2335;height:736" fillcolor="#f30" strokecolor="black [3213]" strokeweight="1.5pt">
              <v:fill recolor="t"/>
              <v:textbox style="mso-next-textbox:#_x0000_s1182" inset="0,0,0,0">
                <w:txbxContent>
                  <w:p w:rsidR="009E1756" w:rsidRPr="009B4BDD" w:rsidRDefault="009E1756" w:rsidP="009E1756">
                    <w:pPr>
                      <w:ind w:left="812"/>
                      <w:rPr>
                        <w:rFonts w:ascii="HelveticaNeue" w:hAnsi="HelveticaNeue"/>
                        <w:sz w:val="28"/>
                        <w:szCs w:val="28"/>
                        <w:lang w:val="fr-FR"/>
                      </w:rPr>
                    </w:pPr>
                    <w:r w:rsidRPr="009B4BDD">
                      <w:rPr>
                        <w:rFonts w:ascii="HelveticaNeue" w:hAnsi="HelveticaNeue"/>
                        <w:sz w:val="28"/>
                        <w:szCs w:val="28"/>
                        <w:lang w:val="fr-FR"/>
                      </w:rPr>
                      <w:t>WARNING</w:t>
                    </w:r>
                  </w:p>
                  <w:p w:rsidR="009E1756" w:rsidRPr="009B4BDD" w:rsidRDefault="009E1756" w:rsidP="009E1756">
                    <w:pPr>
                      <w:ind w:left="826"/>
                      <w:rPr>
                        <w:rFonts w:ascii="HelveticaNeue" w:hAnsi="HelveticaNeue"/>
                        <w:sz w:val="28"/>
                        <w:szCs w:val="28"/>
                        <w:lang w:val="fr-FR"/>
                      </w:rPr>
                    </w:pPr>
                    <w:r w:rsidRPr="009B4BDD">
                      <w:rPr>
                        <w:rFonts w:ascii="HelveticaNeue" w:hAnsi="HelveticaNeue"/>
                        <w:sz w:val="28"/>
                        <w:szCs w:val="28"/>
                        <w:lang w:val="fr-FR"/>
                      </w:rPr>
                      <w:t>AVIS</w:t>
                    </w:r>
                  </w:p>
                  <w:p w:rsidR="009E1756" w:rsidRPr="009B4BDD" w:rsidRDefault="009E1756" w:rsidP="009E1756">
                    <w:pPr>
                      <w:rPr>
                        <w:rFonts w:ascii="HelveticaNeue" w:hAnsi="HelveticaNeue"/>
                        <w:sz w:val="44"/>
                        <w:szCs w:val="20"/>
                        <w:lang w:val="fr-FR"/>
                      </w:rPr>
                    </w:pPr>
                  </w:p>
                </w:txbxContent>
              </v:textbox>
            </v:shape>
            <v:shape id="_x0000_s1183" type="#_x0000_t5" style="position:absolute;left:1452;top:1693;width:567;height:528" fillcolor="black [3213]" strokecolor="black [3213]"/>
            <v:shape id="_x0000_s1184" type="#_x0000_t202" style="position:absolute;left:1671;top:1725;width:460;height:682" filled="f" stroked="f" strokecolor="black [3213]" strokeweight="1.5pt">
              <v:fill recolor="t" type="frame"/>
              <v:textbox style="mso-next-textbox:#_x0000_s1184" inset="0,0,0,0">
                <w:txbxContent>
                  <w:p w:rsidR="009E1756" w:rsidRPr="009E1756" w:rsidRDefault="009E1756" w:rsidP="009E1756">
                    <w:pPr>
                      <w:rPr>
                        <w:rFonts w:ascii="HelveticaNeue" w:hAnsi="HelveticaNeue"/>
                        <w:color w:val="FF3300"/>
                        <w:sz w:val="44"/>
                        <w:szCs w:val="44"/>
                        <w:lang w:val="fr-FR"/>
                      </w:rPr>
                    </w:pPr>
                    <w:r w:rsidRPr="009E1756">
                      <w:rPr>
                        <w:rFonts w:ascii="HelveticaNeue" w:hAnsi="HelveticaNeue"/>
                        <w:color w:val="FF3300"/>
                        <w:sz w:val="44"/>
                        <w:szCs w:val="44"/>
                        <w:lang w:val="fr-FR"/>
                      </w:rPr>
                      <w:t>!</w:t>
                    </w:r>
                  </w:p>
                </w:txbxContent>
              </v:textbox>
            </v:shape>
          </v:group>
        </w:pict>
      </w:r>
    </w:p>
    <w:p w:rsidR="00DB5559" w:rsidRDefault="00DB5559" w:rsidP="00DB5559"/>
    <w:p w:rsidR="00DB5559" w:rsidRDefault="00DB5559" w:rsidP="00DB5559"/>
    <w:p w:rsidR="00236100" w:rsidRDefault="009E1756" w:rsidP="00DB5559">
      <w:r>
        <w:rPr>
          <w:noProof/>
        </w:rPr>
        <w:pict>
          <v:group id="_x0000_s1185" style="position:absolute;margin-left:17.85pt;margin-top:12.05pt;width:430.85pt;height:45.35pt;z-index:251668480" coordorigin="1257,1500" coordsize="8617,907">
            <v:shape id="_x0000_s1186" type="#_x0000_t202" style="position:absolute;left:1257;top:1500;width:8617;height:907" filled="f" strokecolor="gray" strokeweight=".5pt">
              <v:fill recolor="t" type="frame"/>
              <v:stroke dashstyle="1 1" endcap="round"/>
              <v:textbox style="mso-next-textbox:#_x0000_s1186" inset="0,0,0,0">
                <w:txbxContent>
                  <w:p w:rsidR="009E1756" w:rsidRPr="00E476AA" w:rsidRDefault="009E1756" w:rsidP="009E1756">
                    <w:pPr>
                      <w:rPr>
                        <w:rFonts w:ascii="HelveticaNeue" w:hAnsi="HelveticaNeue"/>
                        <w:sz w:val="44"/>
                        <w:szCs w:val="20"/>
                        <w:lang w:val="en-US"/>
                      </w:rPr>
                    </w:pPr>
                  </w:p>
                </w:txbxContent>
              </v:textbox>
            </v:shape>
            <v:shape id="_x0000_s1187" type="#_x0000_t202" style="position:absolute;left:3693;top:1583;width:6082;height:736" fillcolor="black [3213]" strokecolor="black [3213]" strokeweight="1.5pt">
              <v:fill recolor="t"/>
              <v:textbox style="mso-next-textbox:#_x0000_s1187" inset="0,0,0,0">
                <w:txbxContent>
                  <w:p w:rsidR="009E1756" w:rsidRPr="00EC093F" w:rsidRDefault="009E1756" w:rsidP="009E1756">
                    <w:pPr>
                      <w:ind w:left="70"/>
                      <w:rPr>
                        <w:rFonts w:ascii="HelveticaNeue" w:hAnsi="HelveticaNeue"/>
                        <w:color w:val="FFFFFF" w:themeColor="background1"/>
                        <w:spacing w:val="-12"/>
                        <w:sz w:val="28"/>
                        <w:szCs w:val="12"/>
                        <w:lang w:val="fr-FR"/>
                      </w:rPr>
                    </w:pPr>
                    <w:r w:rsidRPr="00EC093F">
                      <w:rPr>
                        <w:rFonts w:ascii="HelveticaNeue" w:hAnsi="HelveticaNeue"/>
                        <w:color w:val="FFFFFF" w:themeColor="background1"/>
                        <w:spacing w:val="-8"/>
                        <w:sz w:val="28"/>
                        <w:szCs w:val="12"/>
                        <w:lang w:val="en-US"/>
                      </w:rPr>
                      <w:t>SHOCK HAZARD - Do not open.</w:t>
                    </w:r>
                    <w:r w:rsidRPr="00EC093F">
                      <w:rPr>
                        <w:rFonts w:ascii="HelveticaNeue" w:hAnsi="HelveticaNeue"/>
                        <w:color w:val="FFFFFF" w:themeColor="background1"/>
                        <w:spacing w:val="-8"/>
                        <w:sz w:val="28"/>
                        <w:szCs w:val="12"/>
                        <w:lang w:val="en-US"/>
                      </w:rPr>
                      <w:br/>
                    </w:r>
                    <w:r w:rsidRPr="00EC093F">
                      <w:rPr>
                        <w:rFonts w:ascii="HelveticaNeue" w:hAnsi="HelveticaNeue"/>
                        <w:color w:val="FFFFFF" w:themeColor="background1"/>
                        <w:spacing w:val="-12"/>
                        <w:sz w:val="28"/>
                        <w:szCs w:val="12"/>
                        <w:lang w:val="fr-FR"/>
                      </w:rPr>
                      <w:t>RISQUE DE CHOC ÉLECTRIQUE - No pas ouvrir.</w:t>
                    </w:r>
                  </w:p>
                </w:txbxContent>
              </v:textbox>
            </v:shape>
            <v:shape id="_x0000_s1188" type="#_x0000_t202" style="position:absolute;left:1358;top:1583;width:2335;height:736" fillcolor="#f30" strokecolor="black [3213]" strokeweight="1.5pt">
              <v:fill recolor="t"/>
              <v:textbox style="mso-next-textbox:#_x0000_s1188" inset="0,0,0,0">
                <w:txbxContent>
                  <w:p w:rsidR="009E1756" w:rsidRPr="009B4BDD" w:rsidRDefault="009E1756" w:rsidP="009E1756">
                    <w:pPr>
                      <w:ind w:left="812"/>
                      <w:rPr>
                        <w:rFonts w:ascii="HelveticaNeue" w:hAnsi="HelveticaNeue"/>
                        <w:sz w:val="28"/>
                        <w:szCs w:val="28"/>
                        <w:lang w:val="fr-FR"/>
                      </w:rPr>
                    </w:pPr>
                    <w:r w:rsidRPr="009B4BDD">
                      <w:rPr>
                        <w:rFonts w:ascii="HelveticaNeue" w:hAnsi="HelveticaNeue"/>
                        <w:sz w:val="28"/>
                        <w:szCs w:val="28"/>
                        <w:lang w:val="fr-FR"/>
                      </w:rPr>
                      <w:t>WARNING</w:t>
                    </w:r>
                  </w:p>
                  <w:p w:rsidR="009E1756" w:rsidRPr="009B4BDD" w:rsidRDefault="009E1756" w:rsidP="009E1756">
                    <w:pPr>
                      <w:ind w:left="826"/>
                      <w:rPr>
                        <w:rFonts w:ascii="HelveticaNeue" w:hAnsi="HelveticaNeue"/>
                        <w:sz w:val="28"/>
                        <w:szCs w:val="28"/>
                        <w:lang w:val="fr-FR"/>
                      </w:rPr>
                    </w:pPr>
                    <w:r w:rsidRPr="009B4BDD">
                      <w:rPr>
                        <w:rFonts w:ascii="HelveticaNeue" w:hAnsi="HelveticaNeue"/>
                        <w:sz w:val="28"/>
                        <w:szCs w:val="28"/>
                        <w:lang w:val="fr-FR"/>
                      </w:rPr>
                      <w:t>AVIS</w:t>
                    </w:r>
                  </w:p>
                  <w:p w:rsidR="009E1756" w:rsidRPr="009B4BDD" w:rsidRDefault="009E1756" w:rsidP="009E1756">
                    <w:pPr>
                      <w:rPr>
                        <w:rFonts w:ascii="HelveticaNeue" w:hAnsi="HelveticaNeue"/>
                        <w:sz w:val="44"/>
                        <w:szCs w:val="20"/>
                        <w:lang w:val="fr-FR"/>
                      </w:rPr>
                    </w:pPr>
                  </w:p>
                </w:txbxContent>
              </v:textbox>
            </v:shape>
            <v:shape id="_x0000_s1189" type="#_x0000_t5" style="position:absolute;left:1452;top:1693;width:567;height:528" fillcolor="black [3213]" strokecolor="black [3213]"/>
            <v:shape id="_x0000_s1190" type="#_x0000_t202" style="position:absolute;left:1671;top:1725;width:460;height:682" filled="f" stroked="f" strokecolor="black [3213]" strokeweight="1.5pt">
              <v:fill recolor="t" type="frame"/>
              <v:textbox style="mso-next-textbox:#_x0000_s1190" inset="0,0,0,0">
                <w:txbxContent>
                  <w:p w:rsidR="009E1756" w:rsidRPr="009E1756" w:rsidRDefault="009E1756" w:rsidP="009E1756">
                    <w:pPr>
                      <w:rPr>
                        <w:rFonts w:ascii="HelveticaNeue" w:hAnsi="HelveticaNeue"/>
                        <w:color w:val="FF3300"/>
                        <w:sz w:val="44"/>
                        <w:szCs w:val="44"/>
                        <w:lang w:val="fr-FR"/>
                      </w:rPr>
                    </w:pPr>
                    <w:r w:rsidRPr="009E1756">
                      <w:rPr>
                        <w:rFonts w:ascii="HelveticaNeue" w:hAnsi="HelveticaNeue"/>
                        <w:color w:val="FF3300"/>
                        <w:sz w:val="44"/>
                        <w:szCs w:val="44"/>
                        <w:lang w:val="fr-FR"/>
                      </w:rPr>
                      <w:t>!</w:t>
                    </w:r>
                  </w:p>
                </w:txbxContent>
              </v:textbox>
            </v:shape>
          </v:group>
        </w:pict>
      </w:r>
      <w:r>
        <w:rPr>
          <w:noProof/>
        </w:rPr>
        <w:pict>
          <v:group id="_x0000_s1191" style="position:absolute;margin-left:17.85pt;margin-top:57.4pt;width:430.85pt;height:45.35pt;z-index:251669504" coordorigin="1257,1500" coordsize="8617,907">
            <v:shape id="_x0000_s1192" type="#_x0000_t202" style="position:absolute;left:1257;top:1500;width:8617;height:907" filled="f" strokecolor="gray" strokeweight=".5pt">
              <v:fill recolor="t" type="frame"/>
              <v:stroke dashstyle="1 1" endcap="round"/>
              <v:textbox style="mso-next-textbox:#_x0000_s1192" inset="0,0,0,0">
                <w:txbxContent>
                  <w:p w:rsidR="009E1756" w:rsidRPr="00E476AA" w:rsidRDefault="009E1756" w:rsidP="009E1756">
                    <w:pPr>
                      <w:rPr>
                        <w:rFonts w:ascii="HelveticaNeue" w:hAnsi="HelveticaNeue"/>
                        <w:sz w:val="44"/>
                        <w:szCs w:val="20"/>
                        <w:lang w:val="en-US"/>
                      </w:rPr>
                    </w:pPr>
                  </w:p>
                </w:txbxContent>
              </v:textbox>
            </v:shape>
            <v:shape id="_x0000_s1193" type="#_x0000_t202" style="position:absolute;left:3693;top:1583;width:6082;height:736" fillcolor="black [3213]" strokecolor="black [3213]" strokeweight="1.5pt">
              <v:fill recolor="t"/>
              <v:textbox style="mso-next-textbox:#_x0000_s1193" inset="0,0,0,0">
                <w:txbxContent>
                  <w:p w:rsidR="009E1756" w:rsidRPr="00EC093F" w:rsidRDefault="009E1756" w:rsidP="009E1756">
                    <w:pPr>
                      <w:ind w:left="70"/>
                      <w:rPr>
                        <w:rFonts w:ascii="HelveticaNeue" w:hAnsi="HelveticaNeue"/>
                        <w:color w:val="FFFFFF" w:themeColor="background1"/>
                        <w:spacing w:val="-12"/>
                        <w:sz w:val="28"/>
                        <w:szCs w:val="12"/>
                        <w:lang w:val="fr-FR"/>
                      </w:rPr>
                    </w:pPr>
                    <w:r w:rsidRPr="00EC093F">
                      <w:rPr>
                        <w:rFonts w:ascii="HelveticaNeue" w:hAnsi="HelveticaNeue"/>
                        <w:color w:val="FFFFFF" w:themeColor="background1"/>
                        <w:spacing w:val="-8"/>
                        <w:sz w:val="28"/>
                        <w:szCs w:val="12"/>
                        <w:lang w:val="en-US"/>
                      </w:rPr>
                      <w:t>SHOCK HAZARD - Do not open.</w:t>
                    </w:r>
                    <w:r w:rsidRPr="00EC093F">
                      <w:rPr>
                        <w:rFonts w:ascii="HelveticaNeue" w:hAnsi="HelveticaNeue"/>
                        <w:color w:val="FFFFFF" w:themeColor="background1"/>
                        <w:spacing w:val="-8"/>
                        <w:sz w:val="28"/>
                        <w:szCs w:val="12"/>
                        <w:lang w:val="en-US"/>
                      </w:rPr>
                      <w:br/>
                    </w:r>
                    <w:r w:rsidRPr="00EC093F">
                      <w:rPr>
                        <w:rFonts w:ascii="HelveticaNeue" w:hAnsi="HelveticaNeue"/>
                        <w:color w:val="FFFFFF" w:themeColor="background1"/>
                        <w:spacing w:val="-12"/>
                        <w:sz w:val="28"/>
                        <w:szCs w:val="12"/>
                        <w:lang w:val="fr-FR"/>
                      </w:rPr>
                      <w:t>RISQUE DE CHOC ÉLECTRIQUE - No pas ouvrir.</w:t>
                    </w:r>
                  </w:p>
                </w:txbxContent>
              </v:textbox>
            </v:shape>
            <v:shape id="_x0000_s1194" type="#_x0000_t202" style="position:absolute;left:1358;top:1583;width:2335;height:736" fillcolor="#f30" strokecolor="black [3213]" strokeweight="1.5pt">
              <v:fill recolor="t"/>
              <v:textbox style="mso-next-textbox:#_x0000_s1194" inset="0,0,0,0">
                <w:txbxContent>
                  <w:p w:rsidR="009E1756" w:rsidRPr="009B4BDD" w:rsidRDefault="009E1756" w:rsidP="009E1756">
                    <w:pPr>
                      <w:ind w:left="812"/>
                      <w:rPr>
                        <w:rFonts w:ascii="HelveticaNeue" w:hAnsi="HelveticaNeue"/>
                        <w:sz w:val="28"/>
                        <w:szCs w:val="28"/>
                        <w:lang w:val="fr-FR"/>
                      </w:rPr>
                    </w:pPr>
                    <w:r w:rsidRPr="009B4BDD">
                      <w:rPr>
                        <w:rFonts w:ascii="HelveticaNeue" w:hAnsi="HelveticaNeue"/>
                        <w:sz w:val="28"/>
                        <w:szCs w:val="28"/>
                        <w:lang w:val="fr-FR"/>
                      </w:rPr>
                      <w:t>WARNING</w:t>
                    </w:r>
                  </w:p>
                  <w:p w:rsidR="009E1756" w:rsidRPr="009B4BDD" w:rsidRDefault="009E1756" w:rsidP="009E1756">
                    <w:pPr>
                      <w:ind w:left="826"/>
                      <w:rPr>
                        <w:rFonts w:ascii="HelveticaNeue" w:hAnsi="HelveticaNeue"/>
                        <w:sz w:val="28"/>
                        <w:szCs w:val="28"/>
                        <w:lang w:val="fr-FR"/>
                      </w:rPr>
                    </w:pPr>
                    <w:r w:rsidRPr="009B4BDD">
                      <w:rPr>
                        <w:rFonts w:ascii="HelveticaNeue" w:hAnsi="HelveticaNeue"/>
                        <w:sz w:val="28"/>
                        <w:szCs w:val="28"/>
                        <w:lang w:val="fr-FR"/>
                      </w:rPr>
                      <w:t>AVIS</w:t>
                    </w:r>
                  </w:p>
                  <w:p w:rsidR="009E1756" w:rsidRPr="009B4BDD" w:rsidRDefault="009E1756" w:rsidP="009E1756">
                    <w:pPr>
                      <w:rPr>
                        <w:rFonts w:ascii="HelveticaNeue" w:hAnsi="HelveticaNeue"/>
                        <w:sz w:val="44"/>
                        <w:szCs w:val="20"/>
                        <w:lang w:val="fr-FR"/>
                      </w:rPr>
                    </w:pPr>
                  </w:p>
                </w:txbxContent>
              </v:textbox>
            </v:shape>
            <v:shape id="_x0000_s1195" type="#_x0000_t5" style="position:absolute;left:1452;top:1693;width:567;height:528" fillcolor="black [3213]" strokecolor="black [3213]"/>
            <v:shape id="_x0000_s1196" type="#_x0000_t202" style="position:absolute;left:1671;top:1725;width:460;height:682" filled="f" stroked="f" strokecolor="black [3213]" strokeweight="1.5pt">
              <v:fill recolor="t" type="frame"/>
              <v:textbox style="mso-next-textbox:#_x0000_s1196" inset="0,0,0,0">
                <w:txbxContent>
                  <w:p w:rsidR="009E1756" w:rsidRPr="009E1756" w:rsidRDefault="009E1756" w:rsidP="009E1756">
                    <w:pPr>
                      <w:rPr>
                        <w:rFonts w:ascii="HelveticaNeue" w:hAnsi="HelveticaNeue"/>
                        <w:color w:val="FF3300"/>
                        <w:sz w:val="44"/>
                        <w:szCs w:val="44"/>
                        <w:lang w:val="fr-FR"/>
                      </w:rPr>
                    </w:pPr>
                    <w:r w:rsidRPr="009E1756">
                      <w:rPr>
                        <w:rFonts w:ascii="HelveticaNeue" w:hAnsi="HelveticaNeue"/>
                        <w:color w:val="FF3300"/>
                        <w:sz w:val="44"/>
                        <w:szCs w:val="44"/>
                        <w:lang w:val="fr-FR"/>
                      </w:rPr>
                      <w:t>!</w:t>
                    </w:r>
                  </w:p>
                </w:txbxContent>
              </v:textbox>
            </v:shape>
          </v:group>
        </w:pict>
      </w:r>
    </w:p>
    <w:p w:rsidR="00236100" w:rsidRDefault="00236100" w:rsidP="00DB5559"/>
    <w:p w:rsidR="00236100" w:rsidRDefault="00236100" w:rsidP="00DB5559"/>
    <w:p w:rsidR="00236100" w:rsidRDefault="00236100" w:rsidP="00DB5559"/>
    <w:p w:rsidR="00236100" w:rsidRDefault="00236100" w:rsidP="00DB5559"/>
    <w:p w:rsidR="00236100" w:rsidRDefault="00236100" w:rsidP="00DB5559"/>
    <w:p w:rsidR="00236100" w:rsidRDefault="00236100" w:rsidP="00DB5559"/>
    <w:p w:rsidR="00236100" w:rsidRDefault="009E1756" w:rsidP="00DB5559">
      <w:r>
        <w:rPr>
          <w:noProof/>
        </w:rPr>
        <w:pict>
          <v:group id="_x0000_s1197" style="position:absolute;margin-left:17.85pt;margin-top:6.15pt;width:430.85pt;height:45.35pt;z-index:251670528" coordorigin="1257,1500" coordsize="8617,907">
            <v:shape id="_x0000_s1198" type="#_x0000_t202" style="position:absolute;left:1257;top:1500;width:8617;height:907" filled="f" strokecolor="gray" strokeweight=".5pt">
              <v:fill recolor="t" type="frame"/>
              <v:stroke dashstyle="1 1" endcap="round"/>
              <v:textbox style="mso-next-textbox:#_x0000_s1198" inset="0,0,0,0">
                <w:txbxContent>
                  <w:p w:rsidR="009E1756" w:rsidRPr="00E476AA" w:rsidRDefault="009E1756" w:rsidP="009E1756">
                    <w:pPr>
                      <w:rPr>
                        <w:rFonts w:ascii="HelveticaNeue" w:hAnsi="HelveticaNeue"/>
                        <w:sz w:val="44"/>
                        <w:szCs w:val="20"/>
                        <w:lang w:val="en-US"/>
                      </w:rPr>
                    </w:pPr>
                  </w:p>
                </w:txbxContent>
              </v:textbox>
            </v:shape>
            <v:shape id="_x0000_s1199" type="#_x0000_t202" style="position:absolute;left:3693;top:1583;width:6082;height:736" fillcolor="black [3213]" strokecolor="black [3213]" strokeweight="1.5pt">
              <v:fill recolor="t"/>
              <v:textbox style="mso-next-textbox:#_x0000_s1199" inset="0,0,0,0">
                <w:txbxContent>
                  <w:p w:rsidR="009E1756" w:rsidRPr="00EC093F" w:rsidRDefault="009E1756" w:rsidP="009E1756">
                    <w:pPr>
                      <w:ind w:left="70"/>
                      <w:rPr>
                        <w:rFonts w:ascii="HelveticaNeue" w:hAnsi="HelveticaNeue"/>
                        <w:color w:val="FFFFFF" w:themeColor="background1"/>
                        <w:spacing w:val="-12"/>
                        <w:sz w:val="28"/>
                        <w:szCs w:val="12"/>
                        <w:lang w:val="fr-FR"/>
                      </w:rPr>
                    </w:pPr>
                    <w:r w:rsidRPr="00EC093F">
                      <w:rPr>
                        <w:rFonts w:ascii="HelveticaNeue" w:hAnsi="HelveticaNeue"/>
                        <w:color w:val="FFFFFF" w:themeColor="background1"/>
                        <w:spacing w:val="-8"/>
                        <w:sz w:val="28"/>
                        <w:szCs w:val="12"/>
                        <w:lang w:val="en-US"/>
                      </w:rPr>
                      <w:t>SHOCK HAZARD - Do not open.</w:t>
                    </w:r>
                    <w:r w:rsidRPr="00EC093F">
                      <w:rPr>
                        <w:rFonts w:ascii="HelveticaNeue" w:hAnsi="HelveticaNeue"/>
                        <w:color w:val="FFFFFF" w:themeColor="background1"/>
                        <w:spacing w:val="-8"/>
                        <w:sz w:val="28"/>
                        <w:szCs w:val="12"/>
                        <w:lang w:val="en-US"/>
                      </w:rPr>
                      <w:br/>
                    </w:r>
                    <w:r w:rsidRPr="00EC093F">
                      <w:rPr>
                        <w:rFonts w:ascii="HelveticaNeue" w:hAnsi="HelveticaNeue"/>
                        <w:color w:val="FFFFFF" w:themeColor="background1"/>
                        <w:spacing w:val="-12"/>
                        <w:sz w:val="28"/>
                        <w:szCs w:val="12"/>
                        <w:lang w:val="fr-FR"/>
                      </w:rPr>
                      <w:t>RISQUE DE CHOC ÉLECTRIQUE - No pas ouvrir.</w:t>
                    </w:r>
                  </w:p>
                </w:txbxContent>
              </v:textbox>
            </v:shape>
            <v:shape id="_x0000_s1200" type="#_x0000_t202" style="position:absolute;left:1358;top:1583;width:2335;height:736" fillcolor="#f30" strokecolor="black [3213]" strokeweight="1.5pt">
              <v:fill recolor="t"/>
              <v:textbox style="mso-next-textbox:#_x0000_s1200" inset="0,0,0,0">
                <w:txbxContent>
                  <w:p w:rsidR="009E1756" w:rsidRPr="009B4BDD" w:rsidRDefault="009E1756" w:rsidP="009E1756">
                    <w:pPr>
                      <w:ind w:left="812"/>
                      <w:rPr>
                        <w:rFonts w:ascii="HelveticaNeue" w:hAnsi="HelveticaNeue"/>
                        <w:sz w:val="28"/>
                        <w:szCs w:val="28"/>
                        <w:lang w:val="fr-FR"/>
                      </w:rPr>
                    </w:pPr>
                    <w:r w:rsidRPr="009B4BDD">
                      <w:rPr>
                        <w:rFonts w:ascii="HelveticaNeue" w:hAnsi="HelveticaNeue"/>
                        <w:sz w:val="28"/>
                        <w:szCs w:val="28"/>
                        <w:lang w:val="fr-FR"/>
                      </w:rPr>
                      <w:t>WARNING</w:t>
                    </w:r>
                  </w:p>
                  <w:p w:rsidR="009E1756" w:rsidRPr="009B4BDD" w:rsidRDefault="009E1756" w:rsidP="009E1756">
                    <w:pPr>
                      <w:ind w:left="826"/>
                      <w:rPr>
                        <w:rFonts w:ascii="HelveticaNeue" w:hAnsi="HelveticaNeue"/>
                        <w:sz w:val="28"/>
                        <w:szCs w:val="28"/>
                        <w:lang w:val="fr-FR"/>
                      </w:rPr>
                    </w:pPr>
                    <w:r w:rsidRPr="009B4BDD">
                      <w:rPr>
                        <w:rFonts w:ascii="HelveticaNeue" w:hAnsi="HelveticaNeue"/>
                        <w:sz w:val="28"/>
                        <w:szCs w:val="28"/>
                        <w:lang w:val="fr-FR"/>
                      </w:rPr>
                      <w:t>AVIS</w:t>
                    </w:r>
                  </w:p>
                  <w:p w:rsidR="009E1756" w:rsidRPr="009B4BDD" w:rsidRDefault="009E1756" w:rsidP="009E1756">
                    <w:pPr>
                      <w:rPr>
                        <w:rFonts w:ascii="HelveticaNeue" w:hAnsi="HelveticaNeue"/>
                        <w:sz w:val="44"/>
                        <w:szCs w:val="20"/>
                        <w:lang w:val="fr-FR"/>
                      </w:rPr>
                    </w:pPr>
                  </w:p>
                </w:txbxContent>
              </v:textbox>
            </v:shape>
            <v:shape id="_x0000_s1201" type="#_x0000_t5" style="position:absolute;left:1452;top:1693;width:567;height:528" fillcolor="black [3213]" strokecolor="black [3213]"/>
            <v:shape id="_x0000_s1202" type="#_x0000_t202" style="position:absolute;left:1671;top:1725;width:460;height:682" filled="f" stroked="f" strokecolor="black [3213]" strokeweight="1.5pt">
              <v:fill recolor="t" type="frame"/>
              <v:textbox style="mso-next-textbox:#_x0000_s1202" inset="0,0,0,0">
                <w:txbxContent>
                  <w:p w:rsidR="009E1756" w:rsidRPr="009E1756" w:rsidRDefault="009E1756" w:rsidP="009E1756">
                    <w:pPr>
                      <w:rPr>
                        <w:rFonts w:ascii="HelveticaNeue" w:hAnsi="HelveticaNeue"/>
                        <w:color w:val="FF3300"/>
                        <w:sz w:val="44"/>
                        <w:szCs w:val="44"/>
                        <w:lang w:val="fr-FR"/>
                      </w:rPr>
                    </w:pPr>
                    <w:r w:rsidRPr="009E1756">
                      <w:rPr>
                        <w:rFonts w:ascii="HelveticaNeue" w:hAnsi="HelveticaNeue"/>
                        <w:color w:val="FF3300"/>
                        <w:sz w:val="44"/>
                        <w:szCs w:val="44"/>
                        <w:lang w:val="fr-FR"/>
                      </w:rPr>
                      <w:t>!</w:t>
                    </w:r>
                  </w:p>
                </w:txbxContent>
              </v:textbox>
            </v:shape>
          </v:group>
        </w:pict>
      </w:r>
      <w:r>
        <w:rPr>
          <w:noProof/>
        </w:rPr>
        <w:pict>
          <v:group id="_x0000_s1203" style="position:absolute;margin-left:17.85pt;margin-top:51.5pt;width:430.85pt;height:45.35pt;z-index:251671552" coordorigin="1257,1500" coordsize="8617,907">
            <v:shape id="_x0000_s1204" type="#_x0000_t202" style="position:absolute;left:1257;top:1500;width:8617;height:907" filled="f" strokecolor="gray" strokeweight=".5pt">
              <v:fill recolor="t" type="frame"/>
              <v:stroke dashstyle="1 1" endcap="round"/>
              <v:textbox style="mso-next-textbox:#_x0000_s1204" inset="0,0,0,0">
                <w:txbxContent>
                  <w:p w:rsidR="009E1756" w:rsidRPr="00E476AA" w:rsidRDefault="009E1756" w:rsidP="009E1756">
                    <w:pPr>
                      <w:rPr>
                        <w:rFonts w:ascii="HelveticaNeue" w:hAnsi="HelveticaNeue"/>
                        <w:sz w:val="44"/>
                        <w:szCs w:val="20"/>
                        <w:lang w:val="en-US"/>
                      </w:rPr>
                    </w:pPr>
                  </w:p>
                </w:txbxContent>
              </v:textbox>
            </v:shape>
            <v:shape id="_x0000_s1205" type="#_x0000_t202" style="position:absolute;left:3693;top:1583;width:6082;height:736" fillcolor="black [3213]" strokecolor="black [3213]" strokeweight="1.5pt">
              <v:fill recolor="t"/>
              <v:textbox style="mso-next-textbox:#_x0000_s1205" inset="0,0,0,0">
                <w:txbxContent>
                  <w:p w:rsidR="009E1756" w:rsidRPr="00EC093F" w:rsidRDefault="009E1756" w:rsidP="009E1756">
                    <w:pPr>
                      <w:ind w:left="70"/>
                      <w:rPr>
                        <w:rFonts w:ascii="HelveticaNeue" w:hAnsi="HelveticaNeue"/>
                        <w:color w:val="FFFFFF" w:themeColor="background1"/>
                        <w:spacing w:val="-12"/>
                        <w:sz w:val="28"/>
                        <w:szCs w:val="12"/>
                        <w:lang w:val="fr-FR"/>
                      </w:rPr>
                    </w:pPr>
                    <w:r w:rsidRPr="00EC093F">
                      <w:rPr>
                        <w:rFonts w:ascii="HelveticaNeue" w:hAnsi="HelveticaNeue"/>
                        <w:color w:val="FFFFFF" w:themeColor="background1"/>
                        <w:spacing w:val="-8"/>
                        <w:sz w:val="28"/>
                        <w:szCs w:val="12"/>
                        <w:lang w:val="en-US"/>
                      </w:rPr>
                      <w:t>SHOCK HAZARD - Do not open.</w:t>
                    </w:r>
                    <w:r w:rsidRPr="00EC093F">
                      <w:rPr>
                        <w:rFonts w:ascii="HelveticaNeue" w:hAnsi="HelveticaNeue"/>
                        <w:color w:val="FFFFFF" w:themeColor="background1"/>
                        <w:spacing w:val="-8"/>
                        <w:sz w:val="28"/>
                        <w:szCs w:val="12"/>
                        <w:lang w:val="en-US"/>
                      </w:rPr>
                      <w:br/>
                    </w:r>
                    <w:r w:rsidRPr="00EC093F">
                      <w:rPr>
                        <w:rFonts w:ascii="HelveticaNeue" w:hAnsi="HelveticaNeue"/>
                        <w:color w:val="FFFFFF" w:themeColor="background1"/>
                        <w:spacing w:val="-12"/>
                        <w:sz w:val="28"/>
                        <w:szCs w:val="12"/>
                        <w:lang w:val="fr-FR"/>
                      </w:rPr>
                      <w:t>RISQUE DE CHOC ÉLECTRIQUE - No pas ouvrir.</w:t>
                    </w:r>
                  </w:p>
                </w:txbxContent>
              </v:textbox>
            </v:shape>
            <v:shape id="_x0000_s1206" type="#_x0000_t202" style="position:absolute;left:1358;top:1583;width:2335;height:736" fillcolor="#f30" strokecolor="black [3213]" strokeweight="1.5pt">
              <v:fill recolor="t"/>
              <v:textbox style="mso-next-textbox:#_x0000_s1206" inset="0,0,0,0">
                <w:txbxContent>
                  <w:p w:rsidR="009E1756" w:rsidRPr="009B4BDD" w:rsidRDefault="009E1756" w:rsidP="009E1756">
                    <w:pPr>
                      <w:ind w:left="812"/>
                      <w:rPr>
                        <w:rFonts w:ascii="HelveticaNeue" w:hAnsi="HelveticaNeue"/>
                        <w:sz w:val="28"/>
                        <w:szCs w:val="28"/>
                        <w:lang w:val="fr-FR"/>
                      </w:rPr>
                    </w:pPr>
                    <w:r w:rsidRPr="009B4BDD">
                      <w:rPr>
                        <w:rFonts w:ascii="HelveticaNeue" w:hAnsi="HelveticaNeue"/>
                        <w:sz w:val="28"/>
                        <w:szCs w:val="28"/>
                        <w:lang w:val="fr-FR"/>
                      </w:rPr>
                      <w:t>WARNING</w:t>
                    </w:r>
                  </w:p>
                  <w:p w:rsidR="009E1756" w:rsidRPr="009B4BDD" w:rsidRDefault="009E1756" w:rsidP="009E1756">
                    <w:pPr>
                      <w:ind w:left="826"/>
                      <w:rPr>
                        <w:rFonts w:ascii="HelveticaNeue" w:hAnsi="HelveticaNeue"/>
                        <w:sz w:val="28"/>
                        <w:szCs w:val="28"/>
                        <w:lang w:val="fr-FR"/>
                      </w:rPr>
                    </w:pPr>
                    <w:r w:rsidRPr="009B4BDD">
                      <w:rPr>
                        <w:rFonts w:ascii="HelveticaNeue" w:hAnsi="HelveticaNeue"/>
                        <w:sz w:val="28"/>
                        <w:szCs w:val="28"/>
                        <w:lang w:val="fr-FR"/>
                      </w:rPr>
                      <w:t>AVIS</w:t>
                    </w:r>
                  </w:p>
                  <w:p w:rsidR="009E1756" w:rsidRPr="009B4BDD" w:rsidRDefault="009E1756" w:rsidP="009E1756">
                    <w:pPr>
                      <w:rPr>
                        <w:rFonts w:ascii="HelveticaNeue" w:hAnsi="HelveticaNeue"/>
                        <w:sz w:val="44"/>
                        <w:szCs w:val="20"/>
                        <w:lang w:val="fr-FR"/>
                      </w:rPr>
                    </w:pPr>
                  </w:p>
                </w:txbxContent>
              </v:textbox>
            </v:shape>
            <v:shape id="_x0000_s1207" type="#_x0000_t5" style="position:absolute;left:1452;top:1693;width:567;height:528" fillcolor="black [3213]" strokecolor="black [3213]"/>
            <v:shape id="_x0000_s1208" type="#_x0000_t202" style="position:absolute;left:1671;top:1725;width:460;height:682" filled="f" stroked="f" strokecolor="black [3213]" strokeweight="1.5pt">
              <v:fill recolor="t" type="frame"/>
              <v:textbox style="mso-next-textbox:#_x0000_s1208" inset="0,0,0,0">
                <w:txbxContent>
                  <w:p w:rsidR="009E1756" w:rsidRPr="009E1756" w:rsidRDefault="009E1756" w:rsidP="009E1756">
                    <w:pPr>
                      <w:rPr>
                        <w:rFonts w:ascii="HelveticaNeue" w:hAnsi="HelveticaNeue"/>
                        <w:color w:val="FF3300"/>
                        <w:sz w:val="44"/>
                        <w:szCs w:val="44"/>
                        <w:lang w:val="fr-FR"/>
                      </w:rPr>
                    </w:pPr>
                    <w:r w:rsidRPr="009E1756">
                      <w:rPr>
                        <w:rFonts w:ascii="HelveticaNeue" w:hAnsi="HelveticaNeue"/>
                        <w:color w:val="FF3300"/>
                        <w:sz w:val="44"/>
                        <w:szCs w:val="44"/>
                        <w:lang w:val="fr-FR"/>
                      </w:rPr>
                      <w:t>!</w:t>
                    </w:r>
                  </w:p>
                </w:txbxContent>
              </v:textbox>
            </v:shape>
          </v:group>
        </w:pict>
      </w:r>
    </w:p>
    <w:p w:rsidR="00236100" w:rsidRDefault="00236100" w:rsidP="00DB5559"/>
    <w:p w:rsidR="00236100" w:rsidRDefault="00236100" w:rsidP="00DB5559"/>
    <w:p w:rsidR="00236100" w:rsidRDefault="00236100" w:rsidP="00DB5559"/>
    <w:p w:rsidR="00236100" w:rsidRDefault="00236100" w:rsidP="00DB5559"/>
    <w:p w:rsidR="00C54E5E" w:rsidRDefault="00C54E5E"/>
    <w:p w:rsidR="009E1756" w:rsidRDefault="009E1756"/>
    <w:p w:rsidR="009E1756" w:rsidRDefault="009E1756"/>
    <w:p w:rsidR="008951FD" w:rsidRDefault="008951F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Fonts used: </w:t>
      </w:r>
      <w:r w:rsidR="00E476AA" w:rsidRPr="00E476AA">
        <w:rPr>
          <w:rFonts w:ascii="Arial" w:hAnsi="Arial" w:cs="Arial"/>
          <w:sz w:val="16"/>
          <w:lang w:val="en-GB"/>
        </w:rPr>
        <w:t>HelveticaNeue</w:t>
      </w:r>
    </w:p>
    <w:p w:rsidR="008951FD" w:rsidRDefault="00E476A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Size:</w:t>
      </w:r>
      <w:r w:rsidR="009E1756">
        <w:rPr>
          <w:rFonts w:ascii="Arial" w:hAnsi="Arial" w:cs="Arial"/>
          <w:sz w:val="16"/>
          <w:lang w:val="en-GB"/>
        </w:rPr>
        <w:t>16</w:t>
      </w:r>
      <w:r>
        <w:rPr>
          <w:rFonts w:ascii="Arial" w:hAnsi="Arial" w:cs="Arial"/>
          <w:sz w:val="16"/>
          <w:lang w:val="en-GB"/>
        </w:rPr>
        <w:t>x</w:t>
      </w:r>
      <w:r w:rsidR="009E1756">
        <w:rPr>
          <w:rFonts w:ascii="Arial" w:hAnsi="Arial" w:cs="Arial"/>
          <w:sz w:val="16"/>
          <w:lang w:val="en-GB"/>
        </w:rPr>
        <w:t>15</w:t>
      </w:r>
      <w:r>
        <w:rPr>
          <w:rFonts w:ascii="Arial" w:hAnsi="Arial" w:cs="Arial"/>
          <w:sz w:val="16"/>
          <w:lang w:val="en-GB"/>
        </w:rPr>
        <w:t>2mm</w:t>
      </w:r>
    </w:p>
    <w:p w:rsidR="00E476AA" w:rsidRDefault="00E476AA">
      <w:pPr>
        <w:rPr>
          <w:rFonts w:ascii="Arial" w:hAnsi="Arial" w:cs="Arial"/>
          <w:sz w:val="16"/>
          <w:lang w:val="en-GB"/>
        </w:rPr>
      </w:pPr>
    </w:p>
    <w:p w:rsidR="008951FD" w:rsidRDefault="008951FD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:rsidR="00EF1E0C" w:rsidRDefault="00E476AA" w:rsidP="00EF1E0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Pinball 2000 </w:t>
      </w:r>
      <w:r w:rsidR="009E1756">
        <w:rPr>
          <w:rFonts w:ascii="Arial" w:hAnsi="Arial" w:cs="Arial"/>
          <w:sz w:val="16"/>
          <w:lang w:val="en-GB"/>
        </w:rPr>
        <w:t>Lockbar receiver warning</w:t>
      </w:r>
      <w:bookmarkStart w:id="0" w:name="_GoBack"/>
      <w:bookmarkEnd w:id="0"/>
      <w:r>
        <w:rPr>
          <w:rFonts w:ascii="Arial" w:hAnsi="Arial" w:cs="Arial"/>
          <w:sz w:val="16"/>
          <w:lang w:val="en-GB"/>
        </w:rPr>
        <w:t xml:space="preserve"> label confirmed</w:t>
      </w:r>
    </w:p>
    <w:p w:rsidR="008951FD" w:rsidRDefault="008951F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:rsidR="008951FD" w:rsidRDefault="008951FD">
      <w:pPr>
        <w:rPr>
          <w:rFonts w:ascii="Arial" w:hAnsi="Arial" w:cs="Arial"/>
          <w:sz w:val="16"/>
          <w:lang w:val="en-GB"/>
        </w:rPr>
      </w:pPr>
    </w:p>
    <w:p w:rsidR="008951FD" w:rsidRDefault="008951F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:rsidR="008951FD" w:rsidRDefault="008951F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:rsidR="008951FD" w:rsidRDefault="009E1756">
      <w:pPr>
        <w:rPr>
          <w:rFonts w:ascii="Arial" w:hAnsi="Arial" w:cs="Arial"/>
          <w:sz w:val="16"/>
          <w:lang w:val="en-GB"/>
        </w:rPr>
      </w:pPr>
      <w:hyperlink r:id="rId5" w:history="1">
        <w:r w:rsidR="008951FD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:rsidR="00005D8A" w:rsidRDefault="00005D8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If you like my work, please send me a donation via </w:t>
      </w:r>
      <w:r w:rsidR="00E476AA">
        <w:rPr>
          <w:rFonts w:ascii="Arial" w:hAnsi="Arial" w:cs="Arial"/>
          <w:sz w:val="16"/>
          <w:lang w:val="en-GB"/>
        </w:rPr>
        <w:t>PayPal</w:t>
      </w:r>
      <w:r>
        <w:rPr>
          <w:rFonts w:ascii="Arial" w:hAnsi="Arial" w:cs="Arial"/>
          <w:sz w:val="16"/>
          <w:lang w:val="en-GB"/>
        </w:rPr>
        <w:t>.</w:t>
      </w:r>
    </w:p>
    <w:sectPr w:rsidR="00005D8A">
      <w:pgSz w:w="11906" w:h="16838"/>
      <w:pgMar w:top="1417" w:right="746" w:bottom="1417" w:left="9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ynda Cursive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 Narrow"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Neue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342E19"/>
    <w:multiLevelType w:val="hybridMultilevel"/>
    <w:tmpl w:val="31BA3D32"/>
    <w:lvl w:ilvl="0" w:tplc="FF5AEA32">
      <w:start w:val="50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ebdings" w:eastAsia="Times New Roman" w:hAnsi="Webdings" w:cs="Arial" w:hint="default"/>
        <w:sz w:val="10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630876E9"/>
    <w:multiLevelType w:val="hybridMultilevel"/>
    <w:tmpl w:val="7B588690"/>
    <w:lvl w:ilvl="0" w:tplc="3FA40C12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defaultTabStop w:val="708"/>
  <w:hyphenationZone w:val="425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F6622"/>
    <w:rsid w:val="00005D8A"/>
    <w:rsid w:val="00040EA8"/>
    <w:rsid w:val="000C2BB8"/>
    <w:rsid w:val="00157CAF"/>
    <w:rsid w:val="00236100"/>
    <w:rsid w:val="002923C3"/>
    <w:rsid w:val="002B1E30"/>
    <w:rsid w:val="00365DF8"/>
    <w:rsid w:val="003C7FA9"/>
    <w:rsid w:val="003D6A5E"/>
    <w:rsid w:val="004D0686"/>
    <w:rsid w:val="004D2897"/>
    <w:rsid w:val="005639DE"/>
    <w:rsid w:val="005C7BE5"/>
    <w:rsid w:val="005D4509"/>
    <w:rsid w:val="005E2F6A"/>
    <w:rsid w:val="00644CD9"/>
    <w:rsid w:val="006561F0"/>
    <w:rsid w:val="006903A1"/>
    <w:rsid w:val="006B1605"/>
    <w:rsid w:val="00743703"/>
    <w:rsid w:val="0075735E"/>
    <w:rsid w:val="007E6018"/>
    <w:rsid w:val="00857E51"/>
    <w:rsid w:val="008951FD"/>
    <w:rsid w:val="008D6036"/>
    <w:rsid w:val="008E23B6"/>
    <w:rsid w:val="00944155"/>
    <w:rsid w:val="0095331A"/>
    <w:rsid w:val="009B4BDD"/>
    <w:rsid w:val="009E05B6"/>
    <w:rsid w:val="009E1756"/>
    <w:rsid w:val="00AE2874"/>
    <w:rsid w:val="00B16055"/>
    <w:rsid w:val="00BC08DB"/>
    <w:rsid w:val="00C54E5E"/>
    <w:rsid w:val="00C563E8"/>
    <w:rsid w:val="00C8579A"/>
    <w:rsid w:val="00DB5559"/>
    <w:rsid w:val="00E476AA"/>
    <w:rsid w:val="00E47B21"/>
    <w:rsid w:val="00EC093F"/>
    <w:rsid w:val="00EF1E0C"/>
    <w:rsid w:val="00EF6622"/>
    <w:rsid w:val="00F24D8A"/>
    <w:rsid w:val="00F63B7D"/>
    <w:rsid w:val="00F94734"/>
    <w:rsid w:val="00FD50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09"/>
    <o:shapelayout v:ext="edit">
      <o:idmap v:ext="edit" data="1"/>
    </o:shapelayout>
  </w:shapeDefaults>
  <w:decimalSymbol w:val=","/>
  <w:listSeparator w:val=";"/>
  <w14:docId w14:val="58A7DBC4"/>
  <w15:docId w15:val="{3723C688-9686-45DF-BE8F-2F4861DDF8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jc w:val="center"/>
      <w:outlineLvl w:val="0"/>
    </w:pPr>
    <w:rPr>
      <w:rFonts w:ascii="Lynda Cursive" w:hAnsi="Lynda Cursive"/>
      <w:b/>
      <w:bCs/>
      <w:sz w:val="48"/>
    </w:rPr>
  </w:style>
  <w:style w:type="paragraph" w:styleId="Kop2">
    <w:name w:val="heading 2"/>
    <w:basedOn w:val="Standaard"/>
    <w:next w:val="Standaard"/>
    <w:qFormat/>
    <w:pPr>
      <w:keepNext/>
      <w:outlineLvl w:val="1"/>
    </w:pPr>
    <w:rPr>
      <w:i/>
      <w:sz w:val="52"/>
    </w:rPr>
  </w:style>
  <w:style w:type="paragraph" w:styleId="Kop3">
    <w:name w:val="heading 3"/>
    <w:basedOn w:val="Standaard"/>
    <w:next w:val="Standaard"/>
    <w:qFormat/>
    <w:pPr>
      <w:keepNext/>
      <w:jc w:val="center"/>
      <w:outlineLvl w:val="2"/>
    </w:pPr>
    <w:rPr>
      <w:rFonts w:ascii="Arial Black" w:hAnsi="Arial Black"/>
      <w:sz w:val="40"/>
    </w:rPr>
  </w:style>
  <w:style w:type="paragraph" w:styleId="Kop4">
    <w:name w:val="heading 4"/>
    <w:basedOn w:val="Standaard"/>
    <w:next w:val="Standaard"/>
    <w:qFormat/>
    <w:pPr>
      <w:keepNext/>
      <w:ind w:left="360"/>
      <w:jc w:val="center"/>
      <w:outlineLvl w:val="3"/>
    </w:pPr>
    <w:rPr>
      <w:sz w:val="28"/>
      <w:lang w:val="en-GB"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b/>
      <w:bCs/>
      <w:sz w:val="36"/>
    </w:rPr>
  </w:style>
  <w:style w:type="paragraph" w:styleId="Kop6">
    <w:name w:val="heading 6"/>
    <w:basedOn w:val="Standaard"/>
    <w:next w:val="Standaard"/>
    <w:link w:val="Kop6Char"/>
    <w:qFormat/>
    <w:pPr>
      <w:keepNext/>
      <w:outlineLvl w:val="5"/>
    </w:pPr>
    <w:rPr>
      <w:rFonts w:ascii="Arial" w:hAnsi="Arial" w:cs="Arial"/>
      <w:b/>
      <w:bCs/>
      <w:sz w:val="32"/>
    </w:rPr>
  </w:style>
  <w:style w:type="paragraph" w:styleId="Kop7">
    <w:name w:val="heading 7"/>
    <w:basedOn w:val="Standaard"/>
    <w:next w:val="Standaard"/>
    <w:qFormat/>
    <w:pPr>
      <w:keepNext/>
      <w:outlineLvl w:val="6"/>
    </w:pPr>
    <w:rPr>
      <w:rFonts w:ascii="Arial" w:hAnsi="Arial" w:cs="Arial"/>
      <w:b/>
      <w:bCs/>
      <w:sz w:val="36"/>
    </w:rPr>
  </w:style>
  <w:style w:type="paragraph" w:styleId="Kop8">
    <w:name w:val="heading 8"/>
    <w:basedOn w:val="Standaard"/>
    <w:next w:val="Standaard"/>
    <w:qFormat/>
    <w:pPr>
      <w:keepNext/>
      <w:jc w:val="center"/>
      <w:outlineLvl w:val="7"/>
    </w:pPr>
    <w:rPr>
      <w:b/>
      <w:bCs/>
      <w:sz w:val="28"/>
      <w:lang w:val="en-GB"/>
    </w:rPr>
  </w:style>
  <w:style w:type="paragraph" w:styleId="Kop9">
    <w:name w:val="heading 9"/>
    <w:basedOn w:val="Standaard"/>
    <w:next w:val="Standaard"/>
    <w:qFormat/>
    <w:pPr>
      <w:keepNext/>
      <w:outlineLvl w:val="8"/>
    </w:pPr>
    <w:rPr>
      <w:rFonts w:ascii="Arial Narrow" w:hAnsi="Arial Narrow" w:cs="Arial"/>
      <w:b/>
      <w:bCs/>
      <w:sz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paragraph" w:styleId="Bloktekst">
    <w:name w:val="Block Text"/>
    <w:basedOn w:val="Standaard"/>
    <w:semiHidden/>
    <w:pPr>
      <w:tabs>
        <w:tab w:val="left" w:pos="1980"/>
      </w:tabs>
      <w:ind w:left="360" w:right="420"/>
      <w:jc w:val="both"/>
    </w:pPr>
    <w:rPr>
      <w:rFonts w:ascii="Arial" w:hAnsi="Arial" w:cs="Arial"/>
      <w:b/>
      <w:bCs/>
      <w:sz w:val="18"/>
      <w:lang w:val="en-GB"/>
    </w:rPr>
  </w:style>
  <w:style w:type="paragraph" w:styleId="Plattetekst">
    <w:name w:val="Body Text"/>
    <w:basedOn w:val="Standaard"/>
    <w:semiHidden/>
    <w:pPr>
      <w:jc w:val="center"/>
    </w:pPr>
    <w:rPr>
      <w:rFonts w:ascii="Arial Narrow" w:hAnsi="Arial Narrow"/>
      <w:b/>
      <w:bCs/>
      <w:sz w:val="26"/>
      <w:lang w:val="en-GB"/>
    </w:rPr>
  </w:style>
  <w:style w:type="character" w:styleId="GevolgdeHyperlink">
    <w:name w:val="FollowedHyperlink"/>
    <w:basedOn w:val="Standaardalinea-lettertype"/>
    <w:semiHidden/>
    <w:rPr>
      <w:color w:val="800080"/>
      <w:u w:val="single"/>
    </w:rPr>
  </w:style>
  <w:style w:type="character" w:customStyle="1" w:styleId="Kop6Char">
    <w:name w:val="Kop 6 Char"/>
    <w:basedOn w:val="Standaardalinea-lettertype"/>
    <w:link w:val="Kop6"/>
    <w:rsid w:val="006B1605"/>
    <w:rPr>
      <w:rFonts w:ascii="Arial" w:hAnsi="Arial" w:cs="Arial"/>
      <w:b/>
      <w:bCs/>
      <w:sz w:val="32"/>
      <w:szCs w:val="24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5639DE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5639D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inkochnito.n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</Words>
  <Characters>322</Characters>
  <Application>Microsoft Office Word</Application>
  <DocSecurity>0</DocSecurity>
  <Lines>2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Pinball 2000 Close/Open label</vt:lpstr>
      <vt:lpstr>Williams various labels</vt:lpstr>
    </vt:vector>
  </TitlesOfParts>
  <Company>www.inkochnito.nl</Company>
  <LinksUpToDate>false</LinksUpToDate>
  <CharactersWithSpaces>379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Pinball 2000 Lockbar Receiver Warning</dc:title>
  <dc:subject>extra labels</dc:subject>
  <dc:creator>Inkochnito</dc:creator>
  <cp:keywords>www.inkochnito.nl</cp:keywords>
  <cp:lastModifiedBy>Peter Inkochnito</cp:lastModifiedBy>
  <cp:revision>3</cp:revision>
  <cp:lastPrinted>2011-06-03T08:10:00Z</cp:lastPrinted>
  <dcterms:created xsi:type="dcterms:W3CDTF">2019-11-24T08:26:00Z</dcterms:created>
  <dcterms:modified xsi:type="dcterms:W3CDTF">2019-11-24T08:50:00Z</dcterms:modified>
</cp:coreProperties>
</file>