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95E" w:rsidRDefault="0010195E" w:rsidP="0010195E">
      <w:pPr>
        <w:rPr>
          <w:sz w:val="16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6pt;margin-top:4.05pt;width:391.2pt;height:221.1pt;z-index:1" filled="f" strokecolor="gray" strokeweight=".5pt">
            <v:stroke dashstyle="1 1" endcap="round"/>
            <v:textbox style="mso-next-textbox:#_x0000_s1040">
              <w:txbxContent>
                <w:p w:rsidR="0010195E" w:rsidRDefault="0010195E" w:rsidP="0010195E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10195E" w:rsidRDefault="0010195E" w:rsidP="0010195E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10195E" w:rsidRDefault="0010195E" w:rsidP="0010195E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10195E" w:rsidRDefault="0010195E" w:rsidP="0010195E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lang w:val="en-GB"/>
                    </w:rPr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By the upper ejector.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By the central target-set when lights of 2nd. and 3rd. sequences are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lighting.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lang w:val="en-GB"/>
                    </w:rPr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</w:r>
                  <w:r w:rsidR="000E3621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B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y the Star placed in the right canal and shooting smoothly the “ball-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shooter” and not touching the target placed at the top.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 xml:space="preserve">By </w:t>
                  </w:r>
                  <w:r w:rsidR="000E3621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H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igh Score.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By match Feature.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By scoring more than “HIGH SCORE TO DATE”.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:rsidR="0010195E" w:rsidRDefault="0010195E" w:rsidP="0010195E">
                  <w:pPr>
                    <w:ind w:right="574"/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BALLS PER GAME</w:t>
                  </w:r>
                </w:p>
                <w:p w:rsidR="0010195E" w:rsidRDefault="0010195E" w:rsidP="0010195E">
                  <w:pPr>
                    <w:ind w:right="574"/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10195E" w:rsidRDefault="0010195E" w:rsidP="0010195E">
                  <w:pPr>
                    <w:tabs>
                      <w:tab w:val="left" w:pos="3828"/>
                    </w:tabs>
                    <w:ind w:left="1276" w:right="574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1 REPLAY 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  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1.200.000  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POINTS</w:t>
                  </w:r>
                </w:p>
                <w:p w:rsidR="0010195E" w:rsidRDefault="0010195E" w:rsidP="0010195E">
                  <w:pPr>
                    <w:tabs>
                      <w:tab w:val="left" w:pos="3828"/>
                    </w:tabs>
                    <w:ind w:left="1276" w:right="574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2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1.600.000  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POINTS</w:t>
                  </w:r>
                </w:p>
                <w:p w:rsidR="0010195E" w:rsidRDefault="0010195E" w:rsidP="0010195E">
                  <w:pPr>
                    <w:tabs>
                      <w:tab w:val="left" w:pos="3828"/>
                    </w:tabs>
                    <w:ind w:left="1276" w:right="574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2.000.000  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POINTS</w:t>
                  </w:r>
                </w:p>
              </w:txbxContent>
            </v:textbox>
          </v:shape>
        </w:pict>
      </w:r>
    </w:p>
    <w:p w:rsidR="0010195E" w:rsidRDefault="0010195E" w:rsidP="0010195E">
      <w:pPr>
        <w:rPr>
          <w:sz w:val="16"/>
        </w:rPr>
      </w:pPr>
      <w:r>
        <w:rPr>
          <w:noProof/>
          <w:sz w:val="16"/>
        </w:rPr>
        <w:pict>
          <v:shape id="_x0000_s1041" type="#_x0000_t202" style="position:absolute;margin-left:45pt;margin-top:4pt;width:369pt;height:18pt;z-index:2" filled="f" stroked="f">
            <v:textbox>
              <w:txbxContent>
                <w:p w:rsidR="0010195E" w:rsidRDefault="0010195E" w:rsidP="0010195E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REPLAYS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 xml:space="preserve">     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 xml:space="preserve">     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 xml:space="preserve">                                            </w:t>
                  </w:r>
                  <w:r>
                    <w:rPr>
                      <w:rFonts w:ascii="Verdana" w:hAnsi="Verdana"/>
                      <w:b/>
                      <w:bCs/>
                      <w:sz w:val="22"/>
                      <w:lang w:val="en-GB"/>
                    </w:rPr>
                    <w:t>*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>MEG.AATON</w:t>
                  </w:r>
                  <w:r>
                    <w:rPr>
                      <w:rFonts w:ascii="Verdana" w:hAnsi="Verdana"/>
                      <w:b/>
                      <w:bCs/>
                      <w:sz w:val="22"/>
                      <w:lang w:val="en-GB"/>
                    </w:rPr>
                    <w:t>*</w:t>
                  </w:r>
                </w:p>
              </w:txbxContent>
            </v:textbox>
          </v:shape>
        </w:pict>
      </w:r>
    </w:p>
    <w:p w:rsidR="0010195E" w:rsidRDefault="0010195E" w:rsidP="0010195E">
      <w:pPr>
        <w:rPr>
          <w:sz w:val="16"/>
        </w:rPr>
      </w:pPr>
    </w:p>
    <w:p w:rsidR="0010195E" w:rsidRDefault="0010195E" w:rsidP="0010195E">
      <w:pPr>
        <w:rPr>
          <w:sz w:val="16"/>
        </w:rPr>
      </w:pPr>
    </w:p>
    <w:p w:rsidR="0010195E" w:rsidRDefault="0010195E" w:rsidP="0010195E">
      <w:r>
        <w:rPr>
          <w:noProof/>
          <w:sz w:val="20"/>
        </w:rPr>
        <w:pict>
          <v:line id="_x0000_s1042" style="position:absolute;z-index:3" from="31.7pt,1.05pt" to="430.15pt,1.05pt" strokeweight="1.5pt"/>
        </w:pict>
      </w:r>
    </w:p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>
      <w:r>
        <w:rPr>
          <w:noProof/>
          <w:sz w:val="20"/>
        </w:rPr>
        <w:pict>
          <v:shape id="_x0000_s1044" type="#_x0000_t202" style="position:absolute;margin-left:45pt;margin-top:24.65pt;width:378pt;height:18pt;z-index:5;mso-wrap-edited:f" wrapcoords="0 0 21600 0 21600 21600 0 21600 0 0" filled="f" stroked="f">
            <v:textbox style="mso-next-textbox:#_x0000_s1044">
              <w:txbxContent>
                <w:p w:rsidR="0010195E" w:rsidRDefault="0010195E" w:rsidP="0010195E">
                  <w:pPr>
                    <w:pStyle w:val="Kop2"/>
                    <w:ind w:left="518"/>
                    <w:jc w:val="left"/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INSTRUCTIONS               *MEG.AATON*                4 PLAYERS</w:t>
                  </w:r>
                </w:p>
              </w:txbxContent>
            </v:textbox>
          </v:shape>
        </w:pict>
      </w:r>
    </w:p>
    <w:p w:rsidR="0010195E" w:rsidRDefault="0010195E" w:rsidP="0010195E">
      <w:r>
        <w:rPr>
          <w:noProof/>
          <w:sz w:val="20"/>
        </w:rPr>
        <w:pict>
          <v:shape id="_x0000_s1043" type="#_x0000_t202" style="position:absolute;margin-left:36pt;margin-top:4.05pt;width:391.2pt;height:221.1pt;z-index:4" filled="f" strokecolor="gray" strokeweight=".5pt">
            <v:stroke dashstyle="1 1" endcap="round"/>
            <v:textbox style="mso-next-textbox:#_x0000_s1043">
              <w:txbxContent>
                <w:p w:rsidR="0010195E" w:rsidRDefault="0010195E" w:rsidP="0010195E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195E" w:rsidRDefault="0010195E" w:rsidP="0010195E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0195E" w:rsidRDefault="0010195E" w:rsidP="0010195E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Each target-set scores lights placed at every corresponding row.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br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lousing the ball, bonus-lights of sequence nº 1, 2, 3 and 4 are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br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stopped and 1000 points are counted for each light.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 xml:space="preserve">Lights X3, X5 and X10 that multiply bonus 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valu</w:t>
                  </w:r>
                  <w:r w:rsidR="0002518B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e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 xml:space="preserve"> wil</w:t>
                  </w:r>
                  <w:bookmarkStart w:id="0" w:name="_GoBack"/>
                  <w:bookmarkEnd w:id="0"/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l light and central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lang w:val="en-GB"/>
                    </w:rPr>
                    <w:t>s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>tars, will turn off.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-120"/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Two “SPECIAL” placed in the center of the pintable that simultaneously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br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light and will be obtained, when two target-set of 2nd. and 3rd. are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br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dropped down.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Central right ejector to respective sequence, advance the snake lights.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—</w:t>
                  </w:r>
                  <w:r w:rsidRPr="0010195E"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  <w:tab/>
                    <w:t>“TARGETS SCORE X10” Multiply score of dropped targets.</w:t>
                  </w:r>
                </w:p>
                <w:p w:rsidR="0010195E" w:rsidRPr="0010195E" w:rsidRDefault="0010195E" w:rsidP="0010195E">
                  <w:pPr>
                    <w:tabs>
                      <w:tab w:val="left" w:pos="360"/>
                      <w:tab w:val="left" w:pos="672"/>
                    </w:tabs>
                    <w:rPr>
                      <w:rFonts w:ascii="Helvetica" w:hAnsi="Helvetica" w:cs="Arial"/>
                      <w:sz w:val="20"/>
                      <w:szCs w:val="22"/>
                      <w:lang w:val="en-GB"/>
                    </w:rPr>
                  </w:pPr>
                </w:p>
                <w:p w:rsidR="0010195E" w:rsidRDefault="0010195E" w:rsidP="0010195E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TILT ONLY PENALIZES BALL IN PLAY</w:t>
                  </w:r>
                </w:p>
              </w:txbxContent>
            </v:textbox>
          </v:shape>
        </w:pict>
      </w:r>
    </w:p>
    <w:p w:rsidR="0010195E" w:rsidRDefault="0010195E" w:rsidP="0010195E"/>
    <w:p w:rsidR="0010195E" w:rsidRDefault="0010195E" w:rsidP="0010195E">
      <w:r>
        <w:rPr>
          <w:noProof/>
          <w:sz w:val="20"/>
        </w:rPr>
        <w:pict>
          <v:line id="_x0000_s1045" style="position:absolute;z-index:6" from="31.7pt,5.9pt" to="430.15pt,5.9pt" strokeweight="1.5pt"/>
        </w:pict>
      </w:r>
    </w:p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/>
    <w:p w:rsidR="0010195E" w:rsidRDefault="0010195E" w:rsidP="0010195E">
      <w:pPr>
        <w:rPr>
          <w:sz w:val="16"/>
        </w:rPr>
      </w:pPr>
    </w:p>
    <w:p w:rsidR="0010195E" w:rsidRDefault="0010195E">
      <w:pPr>
        <w:sectPr w:rsidR="001019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0CCD" w:rsidRDefault="00E50CCD" w:rsidP="00E50CCD">
      <w:pPr>
        <w:rPr>
          <w:sz w:val="16"/>
        </w:rPr>
      </w:pPr>
      <w:r>
        <w:rPr>
          <w:noProof/>
          <w:sz w:val="20"/>
        </w:rPr>
        <w:lastRenderedPageBreak/>
        <w:pict>
          <v:shape id="_x0000_s1046" type="#_x0000_t202" style="position:absolute;margin-left:36pt;margin-top:4.05pt;width:391.2pt;height:221.1pt;z-index:7" filled="f" strokecolor="gray" strokeweight=".5pt">
            <v:stroke dashstyle="1 1" endcap="round"/>
            <v:textbox style="mso-next-textbox:#_x0000_s1046">
              <w:txbxContent>
                <w:p w:rsidR="00E50CCD" w:rsidRPr="000E3621" w:rsidRDefault="00E50CCD" w:rsidP="00E50CCD">
                  <w:pPr>
                    <w:jc w:val="center"/>
                    <w:rPr>
                      <w:rFonts w:ascii="Arial" w:hAnsi="Arial" w:cs="Arial"/>
                      <w:sz w:val="12"/>
                      <w:lang w:val="es-ES"/>
                    </w:rPr>
                  </w:pPr>
                </w:p>
                <w:p w:rsidR="00E50CCD" w:rsidRPr="000E3621" w:rsidRDefault="00E50CCD" w:rsidP="00E50CCD">
                  <w:pPr>
                    <w:jc w:val="center"/>
                    <w:rPr>
                      <w:rFonts w:ascii="Arial" w:hAnsi="Arial" w:cs="Arial"/>
                      <w:sz w:val="12"/>
                      <w:lang w:val="es-ES"/>
                    </w:rPr>
                  </w:pPr>
                </w:p>
                <w:p w:rsidR="00E50CCD" w:rsidRPr="000E3621" w:rsidRDefault="00E50CCD" w:rsidP="00E50CCD">
                  <w:pPr>
                    <w:jc w:val="center"/>
                    <w:rPr>
                      <w:rFonts w:ascii="Arial" w:hAnsi="Arial" w:cs="Arial"/>
                      <w:sz w:val="12"/>
                      <w:lang w:val="es-ES"/>
                    </w:rPr>
                  </w:pPr>
                </w:p>
                <w:p w:rsidR="00E50CCD" w:rsidRPr="000E3621" w:rsidRDefault="00E50CCD" w:rsidP="00E50CCD">
                  <w:pPr>
                    <w:rPr>
                      <w:rFonts w:ascii="Arial" w:hAnsi="Arial" w:cs="Arial"/>
                      <w:lang w:val="es-ES"/>
                    </w:rPr>
                  </w:pPr>
                </w:p>
                <w:p w:rsidR="000E3621" w:rsidRPr="000E3621" w:rsidRDefault="00E50CCD" w:rsidP="000E3621">
                  <w:pPr>
                    <w:tabs>
                      <w:tab w:val="left" w:pos="588"/>
                    </w:tabs>
                    <w:autoSpaceDE w:val="0"/>
                    <w:autoSpaceDN w:val="0"/>
                    <w:adjustRightInd w:val="0"/>
                    <w:ind w:left="249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>—</w:t>
                  </w: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ab/>
                  </w:r>
                  <w:r w:rsidR="000E3621"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el expulsor superior.</w:t>
                  </w:r>
                </w:p>
                <w:p w:rsidR="000E3621" w:rsidRPr="000E3621" w:rsidRDefault="000E3621" w:rsidP="000E3621">
                  <w:pPr>
                    <w:tabs>
                      <w:tab w:val="left" w:pos="588"/>
                    </w:tabs>
                    <w:autoSpaceDE w:val="0"/>
                    <w:autoSpaceDN w:val="0"/>
                    <w:adjustRightInd w:val="0"/>
                    <w:ind w:left="249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>—</w:t>
                  </w: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las dos dianas centrales de la secuencia de luces 2ª y 3ª, con las luces</w:t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correspondientes encendidas.</w:t>
                  </w:r>
                </w:p>
                <w:p w:rsidR="000E3621" w:rsidRPr="000E3621" w:rsidRDefault="000E3621" w:rsidP="000E3621">
                  <w:pPr>
                    <w:tabs>
                      <w:tab w:val="left" w:pos="588"/>
                    </w:tabs>
                    <w:autoSpaceDE w:val="0"/>
                    <w:autoSpaceDN w:val="0"/>
                    <w:adjustRightInd w:val="0"/>
                    <w:ind w:left="249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>—</w:t>
                  </w: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la estrella del canal tirando la bola suavemente, sin llegar a tocar la</w:t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diana superior.</w:t>
                  </w:r>
                </w:p>
                <w:p w:rsidR="000E3621" w:rsidRPr="000E3621" w:rsidRDefault="000E3621" w:rsidP="000E3621">
                  <w:pPr>
                    <w:tabs>
                      <w:tab w:val="left" w:pos="588"/>
                    </w:tabs>
                    <w:autoSpaceDE w:val="0"/>
                    <w:autoSpaceDN w:val="0"/>
                    <w:adjustRightInd w:val="0"/>
                    <w:ind w:left="249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>—</w:t>
                  </w: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tanteo.</w:t>
                  </w:r>
                </w:p>
                <w:p w:rsidR="000E3621" w:rsidRPr="000E3621" w:rsidRDefault="000E3621" w:rsidP="000E3621">
                  <w:pPr>
                    <w:tabs>
                      <w:tab w:val="left" w:pos="588"/>
                    </w:tabs>
                    <w:autoSpaceDE w:val="0"/>
                    <w:autoSpaceDN w:val="0"/>
                    <w:adjustRightInd w:val="0"/>
                    <w:ind w:left="249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>—</w:t>
                  </w: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Loteria.</w:t>
                  </w:r>
                </w:p>
                <w:p w:rsidR="00E50CCD" w:rsidRPr="000E3621" w:rsidRDefault="000E3621" w:rsidP="000E3621">
                  <w:pPr>
                    <w:tabs>
                      <w:tab w:val="left" w:pos="360"/>
                      <w:tab w:val="left" w:pos="588"/>
                    </w:tabs>
                    <w:ind w:left="249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>—</w:t>
                  </w:r>
                  <w:r w:rsidRPr="000E3621"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  <w:tab/>
                  </w:r>
                  <w:r w:rsidRPr="000E3621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“HIGH SCORE TO DATE”.</w:t>
                  </w:r>
                </w:p>
                <w:p w:rsidR="000E3621" w:rsidRPr="000E3621" w:rsidRDefault="000E3621" w:rsidP="000E3621">
                  <w:pPr>
                    <w:tabs>
                      <w:tab w:val="left" w:pos="360"/>
                      <w:tab w:val="left" w:pos="588"/>
                    </w:tabs>
                    <w:ind w:left="249"/>
                    <w:rPr>
                      <w:rFonts w:ascii="Helvetica" w:hAnsi="Helvetica" w:cs="Arial"/>
                      <w:sz w:val="20"/>
                      <w:szCs w:val="20"/>
                      <w:lang w:val="es-ES"/>
                    </w:rPr>
                  </w:pPr>
                </w:p>
                <w:p w:rsidR="00E50CCD" w:rsidRPr="000E3621" w:rsidRDefault="000E3621" w:rsidP="00E50CCD">
                  <w:pPr>
                    <w:ind w:right="574"/>
                    <w:jc w:val="center"/>
                    <w:rPr>
                      <w:rFonts w:ascii="Helvetica" w:hAnsi="Helvetica" w:cs="Arial"/>
                      <w:b/>
                      <w:bCs/>
                      <w:sz w:val="22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b/>
                      <w:bCs/>
                      <w:sz w:val="22"/>
                      <w:lang w:val="es-ES"/>
                    </w:rPr>
                    <w:t>3 BOLAS POR PARTIDA</w:t>
                  </w:r>
                </w:p>
                <w:p w:rsidR="00E50CCD" w:rsidRPr="000E3621" w:rsidRDefault="00E50CCD" w:rsidP="00E50CCD">
                  <w:pPr>
                    <w:ind w:right="574"/>
                    <w:jc w:val="center"/>
                    <w:rPr>
                      <w:rFonts w:ascii="Helvetica" w:hAnsi="Helvetica" w:cs="Arial"/>
                      <w:sz w:val="12"/>
                      <w:szCs w:val="20"/>
                      <w:lang w:val="es-ES"/>
                    </w:rPr>
                  </w:pPr>
                </w:p>
                <w:p w:rsidR="00E50CCD" w:rsidRPr="000E3621" w:rsidRDefault="00E50CCD" w:rsidP="00E50CCD">
                  <w:pPr>
                    <w:tabs>
                      <w:tab w:val="left" w:pos="3828"/>
                    </w:tabs>
                    <w:ind w:left="1276" w:right="574"/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1 </w:t>
                  </w:r>
                  <w:r w:rsidR="000E3621" w:rsidRPr="000E3621">
                    <w:rPr>
                      <w:rFonts w:ascii="Helvetica" w:hAnsi="Helvetica" w:cs="Arial"/>
                      <w:sz w:val="22"/>
                      <w:lang w:val="es-ES"/>
                    </w:rPr>
                    <w:t>Partida logrando</w:t>
                  </w:r>
                  <w:r w:rsidRPr="000E3621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  <w:t xml:space="preserve">1.200.000  </w:t>
                  </w:r>
                  <w:r w:rsidR="000E3621" w:rsidRPr="000E3621">
                    <w:rPr>
                      <w:rFonts w:ascii="Helvetica" w:hAnsi="Helvetica" w:cs="Arial"/>
                      <w:sz w:val="22"/>
                      <w:lang w:val="es-ES"/>
                    </w:rPr>
                    <w:t>puntos</w:t>
                  </w:r>
                </w:p>
                <w:p w:rsidR="00E50CCD" w:rsidRPr="000E3621" w:rsidRDefault="00E50CCD" w:rsidP="00E50CCD">
                  <w:pPr>
                    <w:tabs>
                      <w:tab w:val="left" w:pos="3828"/>
                    </w:tabs>
                    <w:ind w:left="1276" w:right="574"/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2 </w:t>
                  </w:r>
                  <w:r w:rsidR="000E3621" w:rsidRPr="000E3621">
                    <w:rPr>
                      <w:rFonts w:ascii="Helvetica" w:hAnsi="Helvetica" w:cs="Arial"/>
                      <w:sz w:val="22"/>
                      <w:lang w:val="es-ES"/>
                    </w:rPr>
                    <w:t>Partida logrando</w:t>
                  </w:r>
                  <w:r w:rsidRPr="000E3621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  <w:t xml:space="preserve">1.600.000  </w:t>
                  </w:r>
                  <w:r w:rsidR="000E3621" w:rsidRPr="000E3621">
                    <w:rPr>
                      <w:rFonts w:ascii="Helvetica" w:hAnsi="Helvetica" w:cs="Arial"/>
                      <w:sz w:val="22"/>
                      <w:lang w:val="es-ES"/>
                    </w:rPr>
                    <w:t>puntos</w:t>
                  </w:r>
                </w:p>
                <w:p w:rsidR="00E50CCD" w:rsidRPr="000E3621" w:rsidRDefault="00E50CCD" w:rsidP="00E50CCD">
                  <w:pPr>
                    <w:tabs>
                      <w:tab w:val="left" w:pos="3828"/>
                    </w:tabs>
                    <w:ind w:left="1276" w:right="574"/>
                    <w:rPr>
                      <w:rFonts w:ascii="Helvetica" w:hAnsi="Helvetica" w:cs="Arial"/>
                      <w:sz w:val="22"/>
                      <w:lang w:val="es-ES"/>
                    </w:rPr>
                  </w:pPr>
                  <w:r w:rsidRPr="000E3621">
                    <w:rPr>
                      <w:rFonts w:ascii="Helvetica" w:hAnsi="Helvetica" w:cs="Arial"/>
                      <w:sz w:val="22"/>
                      <w:lang w:val="es-ES"/>
                    </w:rPr>
                    <w:t xml:space="preserve">3 </w:t>
                  </w:r>
                  <w:r w:rsidR="000E3621" w:rsidRPr="000E3621">
                    <w:rPr>
                      <w:rFonts w:ascii="Helvetica" w:hAnsi="Helvetica" w:cs="Arial"/>
                      <w:sz w:val="22"/>
                      <w:lang w:val="es-ES"/>
                    </w:rPr>
                    <w:t>Partida logrando</w:t>
                  </w:r>
                  <w:r w:rsidRPr="000E3621">
                    <w:rPr>
                      <w:rFonts w:ascii="Helvetica" w:hAnsi="Helvetica" w:cs="Arial"/>
                      <w:sz w:val="22"/>
                      <w:lang w:val="es-ES"/>
                    </w:rPr>
                    <w:tab/>
                    <w:t xml:space="preserve">2.000.000  </w:t>
                  </w:r>
                  <w:r w:rsidR="000E3621" w:rsidRPr="000E3621">
                    <w:rPr>
                      <w:rFonts w:ascii="Helvetica" w:hAnsi="Helvetica" w:cs="Arial"/>
                      <w:sz w:val="22"/>
                      <w:lang w:val="es-ES"/>
                    </w:rPr>
                    <w:t>puntos</w:t>
                  </w:r>
                </w:p>
              </w:txbxContent>
            </v:textbox>
          </v:shape>
        </w:pict>
      </w:r>
    </w:p>
    <w:p w:rsidR="00E50CCD" w:rsidRDefault="00E50CCD" w:rsidP="00E50CCD">
      <w:pPr>
        <w:rPr>
          <w:sz w:val="16"/>
        </w:rPr>
      </w:pPr>
      <w:r>
        <w:rPr>
          <w:noProof/>
          <w:sz w:val="16"/>
        </w:rPr>
        <w:pict>
          <v:shape id="_x0000_s1047" type="#_x0000_t202" style="position:absolute;margin-left:64.15pt;margin-top:4pt;width:149.5pt;height:18pt;z-index:8" filled="f" stroked="f">
            <v:textbox>
              <w:txbxContent>
                <w:p w:rsidR="00E50CCD" w:rsidRPr="000E3621" w:rsidRDefault="000E3621" w:rsidP="000E3621">
                  <w:pPr>
                    <w:rPr>
                      <w:b/>
                      <w:bCs/>
                      <w:spacing w:val="40"/>
                      <w:lang w:val="en-GB"/>
                    </w:rPr>
                  </w:pPr>
                  <w:r w:rsidRPr="000E3621">
                    <w:rPr>
                      <w:rFonts w:ascii="Arial" w:hAnsi="Arial" w:cs="Arial"/>
                      <w:b/>
                      <w:bCs/>
                      <w:spacing w:val="40"/>
                      <w:sz w:val="22"/>
                      <w:lang w:val="en-GB"/>
                    </w:rPr>
                    <w:t>PARTIDAS</w:t>
                  </w:r>
                </w:p>
              </w:txbxContent>
            </v:textbox>
          </v:shape>
        </w:pict>
      </w:r>
    </w:p>
    <w:p w:rsidR="00E50CCD" w:rsidRDefault="00E50CCD" w:rsidP="00E50CCD">
      <w:pPr>
        <w:rPr>
          <w:sz w:val="16"/>
        </w:rPr>
      </w:pPr>
    </w:p>
    <w:p w:rsidR="00E50CCD" w:rsidRDefault="00E50CCD" w:rsidP="00E50CCD">
      <w:pPr>
        <w:rPr>
          <w:sz w:val="16"/>
        </w:rPr>
      </w:pPr>
    </w:p>
    <w:p w:rsidR="00E50CCD" w:rsidRDefault="00E50CCD" w:rsidP="00E50CCD">
      <w:r>
        <w:rPr>
          <w:noProof/>
          <w:sz w:val="20"/>
        </w:rPr>
        <w:pict>
          <v:line id="_x0000_s1048" style="position:absolute;z-index:9" from="31.7pt,1.05pt" to="430.15pt,1.05pt" strokeweight="1.5pt"/>
        </w:pict>
      </w:r>
    </w:p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>
      <w:r>
        <w:rPr>
          <w:noProof/>
          <w:sz w:val="20"/>
        </w:rPr>
        <w:pict>
          <v:shape id="_x0000_s1050" type="#_x0000_t202" style="position:absolute;margin-left:45pt;margin-top:24.65pt;width:378pt;height:18pt;z-index:11;mso-wrap-edited:f" wrapcoords="0 0 21600 0 21600 21600 0 21600 0 0" filled="f" stroked="f">
            <v:textbox style="mso-next-textbox:#_x0000_s1050">
              <w:txbxContent>
                <w:p w:rsidR="00E50CCD" w:rsidRDefault="00E50CCD" w:rsidP="00E50CCD">
                  <w:pPr>
                    <w:pStyle w:val="Kop2"/>
                    <w:ind w:left="364"/>
                    <w:jc w:val="left"/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INSTRUC</w:t>
                  </w:r>
                  <w:r>
                    <w:rPr>
                      <w:rFonts w:ascii="Helvetica" w:hAnsi="Helvetica"/>
                      <w:sz w:val="22"/>
                    </w:rPr>
                    <w:t>C</w:t>
                  </w:r>
                  <w:r>
                    <w:rPr>
                      <w:rFonts w:ascii="Helvetica" w:hAnsi="Helvetica"/>
                      <w:sz w:val="22"/>
                    </w:rPr>
                    <w:t>ION</w:t>
                  </w:r>
                  <w:r>
                    <w:rPr>
                      <w:rFonts w:ascii="Helvetica" w:hAnsi="Helvetica"/>
                      <w:sz w:val="22"/>
                    </w:rPr>
                    <w:t>E</w:t>
                  </w:r>
                  <w:r>
                    <w:rPr>
                      <w:rFonts w:ascii="Helvetica" w:hAnsi="Helvetica"/>
                      <w:sz w:val="22"/>
                    </w:rPr>
                    <w:t xml:space="preserve">S     </w:t>
                  </w:r>
                  <w:r>
                    <w:rPr>
                      <w:rFonts w:ascii="Helvetica" w:hAnsi="Helvetica"/>
                      <w:sz w:val="22"/>
                    </w:rPr>
                    <w:t xml:space="preserve">  </w:t>
                  </w:r>
                  <w:r>
                    <w:rPr>
                      <w:rFonts w:ascii="Helvetica" w:hAnsi="Helvetica"/>
                      <w:sz w:val="22"/>
                    </w:rPr>
                    <w:t xml:space="preserve">       *MEG.AATON*      </w:t>
                  </w:r>
                  <w:r>
                    <w:rPr>
                      <w:rFonts w:ascii="Helvetica" w:hAnsi="Helvetica"/>
                      <w:sz w:val="22"/>
                    </w:rPr>
                    <w:t xml:space="preserve">  </w:t>
                  </w:r>
                  <w:r>
                    <w:rPr>
                      <w:rFonts w:ascii="Helvetica" w:hAnsi="Helvetica"/>
                      <w:sz w:val="22"/>
                    </w:rPr>
                    <w:t xml:space="preserve">       4 </w:t>
                  </w:r>
                  <w:r>
                    <w:rPr>
                      <w:rFonts w:ascii="Helvetica" w:hAnsi="Helvetica"/>
                      <w:sz w:val="22"/>
                    </w:rPr>
                    <w:t>JUGADORES</w:t>
                  </w:r>
                </w:p>
              </w:txbxContent>
            </v:textbox>
          </v:shape>
        </w:pict>
      </w:r>
    </w:p>
    <w:p w:rsidR="00E50CCD" w:rsidRDefault="00E50CCD" w:rsidP="00E50CCD">
      <w:r>
        <w:rPr>
          <w:noProof/>
          <w:sz w:val="20"/>
        </w:rPr>
        <w:pict>
          <v:shape id="_x0000_s1049" type="#_x0000_t202" style="position:absolute;margin-left:36pt;margin-top:4.05pt;width:391.2pt;height:221.1pt;z-index:10" filled="f" strokecolor="gray" strokeweight=".5pt">
            <v:stroke dashstyle="1 1" endcap="round"/>
            <v:textbox style="mso-next-textbox:#_x0000_s1049">
              <w:txbxContent>
                <w:p w:rsidR="00E50CCD" w:rsidRPr="00E50CCD" w:rsidRDefault="00E50CCD" w:rsidP="00E50CCD">
                  <w:pPr>
                    <w:jc w:val="center"/>
                    <w:rPr>
                      <w:rFonts w:ascii="Arial" w:hAnsi="Arial" w:cs="Arial"/>
                      <w:sz w:val="16"/>
                      <w:lang w:val="es-ES"/>
                    </w:rPr>
                  </w:pPr>
                </w:p>
                <w:p w:rsidR="00E50CCD" w:rsidRPr="00E50CCD" w:rsidRDefault="00E50CCD" w:rsidP="00E50CCD">
                  <w:pPr>
                    <w:jc w:val="center"/>
                    <w:rPr>
                      <w:rFonts w:ascii="Arial" w:hAnsi="Arial" w:cs="Arial"/>
                      <w:sz w:val="16"/>
                      <w:lang w:val="es-ES"/>
                    </w:rPr>
                  </w:pPr>
                </w:p>
                <w:p w:rsidR="00E50CCD" w:rsidRPr="00E50CCD" w:rsidRDefault="00E50CCD" w:rsidP="00E50CCD">
                  <w:pPr>
                    <w:rPr>
                      <w:rFonts w:ascii="Arial" w:hAnsi="Arial" w:cs="Arial"/>
                      <w:lang w:val="es-ES"/>
                    </w:rPr>
                  </w:pPr>
                </w:p>
                <w:p w:rsidR="00E50CCD" w:rsidRPr="00E50CCD" w:rsidRDefault="00E50CCD" w:rsidP="000E3621">
                  <w:pPr>
                    <w:tabs>
                      <w:tab w:val="left" w:pos="532"/>
                    </w:tabs>
                    <w:autoSpaceDE w:val="0"/>
                    <w:autoSpaceDN w:val="0"/>
                    <w:adjustRightInd w:val="0"/>
                    <w:spacing w:before="80"/>
                    <w:ind w:left="227" w:right="289"/>
                    <w:jc w:val="both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sz w:val="20"/>
                      <w:lang w:val="es-ES"/>
                    </w:rPr>
                    <w:t>—</w:t>
                  </w:r>
                  <w:r w:rsidRPr="00E50CC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Cada grupo de dianas anota las luces encendidas en cada fila.</w:t>
                  </w:r>
                </w:p>
                <w:p w:rsidR="00E50CCD" w:rsidRPr="00E50CCD" w:rsidRDefault="00E50CCD" w:rsidP="000E3621">
                  <w:pPr>
                    <w:tabs>
                      <w:tab w:val="left" w:pos="532"/>
                    </w:tabs>
                    <w:autoSpaceDE w:val="0"/>
                    <w:autoSpaceDN w:val="0"/>
                    <w:adjustRightInd w:val="0"/>
                    <w:spacing w:before="80"/>
                    <w:ind w:left="227" w:right="289"/>
                    <w:jc w:val="both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sz w:val="20"/>
                      <w:lang w:val="es-ES"/>
                    </w:rPr>
                    <w:t>—</w:t>
                  </w:r>
                  <w:r w:rsidRPr="00E50CC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Bloqueando la bola en la tronera superior derecha se detienen los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bonus-lights de las secuencias nº 1, 2, 3 y 4 y se contabilizan 1000 puntos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por cada luz.</w:t>
                  </w:r>
                </w:p>
                <w:p w:rsidR="00E50CCD" w:rsidRPr="00E50CCD" w:rsidRDefault="00E50CCD" w:rsidP="000E3621">
                  <w:pPr>
                    <w:tabs>
                      <w:tab w:val="left" w:pos="532"/>
                    </w:tabs>
                    <w:autoSpaceDE w:val="0"/>
                    <w:autoSpaceDN w:val="0"/>
                    <w:adjustRightInd w:val="0"/>
                    <w:spacing w:before="80"/>
                    <w:ind w:left="227" w:right="289"/>
                    <w:jc w:val="both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sz w:val="20"/>
                      <w:lang w:val="es-ES"/>
                    </w:rPr>
                    <w:t>—</w:t>
                  </w:r>
                  <w:r w:rsidRPr="00E50CC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Las luces X3, X5 y X10 multiplican el valor del bono que iluminan y apagan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las estrellas centrales.</w:t>
                  </w:r>
                </w:p>
                <w:p w:rsidR="00E50CCD" w:rsidRPr="00E50CCD" w:rsidRDefault="00E50CCD" w:rsidP="000E3621">
                  <w:pPr>
                    <w:tabs>
                      <w:tab w:val="left" w:pos="532"/>
                    </w:tabs>
                    <w:autoSpaceDE w:val="0"/>
                    <w:autoSpaceDN w:val="0"/>
                    <w:adjustRightInd w:val="0"/>
                    <w:spacing w:before="80"/>
                    <w:ind w:left="227" w:right="289"/>
                    <w:jc w:val="both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sz w:val="20"/>
                      <w:lang w:val="es-ES"/>
                    </w:rPr>
                    <w:t>—</w:t>
                  </w:r>
                  <w:r w:rsidRPr="00E50CC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Se optendran dos "ESPECIALES" iluminados en el centro del tablero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br/>
                    <w:t xml:space="preserve"> </w:t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cuando dos bancadas de dianas establecidos de 2º y 3º se derriben.</w:t>
                  </w:r>
                </w:p>
                <w:p w:rsidR="00E50CCD" w:rsidRPr="00E50CCD" w:rsidRDefault="00E50CCD" w:rsidP="000E3621">
                  <w:pPr>
                    <w:tabs>
                      <w:tab w:val="left" w:pos="532"/>
                    </w:tabs>
                    <w:autoSpaceDE w:val="0"/>
                    <w:autoSpaceDN w:val="0"/>
                    <w:adjustRightInd w:val="0"/>
                    <w:spacing w:before="80"/>
                    <w:ind w:left="227" w:right="289"/>
                    <w:jc w:val="both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sz w:val="20"/>
                      <w:lang w:val="es-ES"/>
                    </w:rPr>
                    <w:t>—</w:t>
                  </w:r>
                  <w:r w:rsidRPr="00E50CC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“TARGETS SCORE X10” Multiplica la puntuación de los objetivos perdidos.</w:t>
                  </w:r>
                </w:p>
                <w:p w:rsidR="00E50CCD" w:rsidRPr="00E50CCD" w:rsidRDefault="00E50CCD" w:rsidP="000E3621">
                  <w:pPr>
                    <w:tabs>
                      <w:tab w:val="left" w:pos="532"/>
                    </w:tabs>
                    <w:spacing w:before="80"/>
                    <w:ind w:left="227" w:right="289"/>
                    <w:jc w:val="both"/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sz w:val="20"/>
                      <w:lang w:val="es-ES"/>
                    </w:rPr>
                    <w:t>—</w:t>
                  </w:r>
                  <w:r w:rsidRPr="00E50CCD"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  <w:tab/>
                  </w:r>
                  <w:r w:rsidRPr="00E50CCD">
                    <w:rPr>
                      <w:rFonts w:ascii="Helvetica" w:hAnsi="Helvetica" w:cs="Helvetica"/>
                      <w:sz w:val="20"/>
                      <w:szCs w:val="20"/>
                      <w:lang w:val="es-ES"/>
                    </w:rPr>
                    <w:t>A los 10 segundos sin marcar puntos se pierde la bola.</w:t>
                  </w:r>
                </w:p>
                <w:p w:rsidR="00E50CCD" w:rsidRPr="00E50CCD" w:rsidRDefault="00E50CCD" w:rsidP="00E50CCD">
                  <w:pPr>
                    <w:rPr>
                      <w:rFonts w:ascii="Helvetica" w:hAnsi="Helvetica" w:cs="Arial"/>
                      <w:sz w:val="20"/>
                      <w:szCs w:val="22"/>
                      <w:lang w:val="es-ES"/>
                    </w:rPr>
                  </w:pPr>
                </w:p>
                <w:p w:rsidR="00E50CCD" w:rsidRPr="00E50CCD" w:rsidRDefault="00E50CCD" w:rsidP="00E50CCD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szCs w:val="22"/>
                      <w:lang w:val="es-ES"/>
                    </w:rPr>
                  </w:pPr>
                  <w:r w:rsidRPr="00E50CCD">
                    <w:rPr>
                      <w:rFonts w:ascii="Helvetica" w:hAnsi="Helvetica" w:cs="Arial"/>
                      <w:b/>
                      <w:bCs/>
                      <w:sz w:val="20"/>
                      <w:szCs w:val="22"/>
                      <w:lang w:val="es-ES"/>
                    </w:rPr>
                    <w:t>LA FALTA SOLO PENALIZA LA BOLA EN JUEGO</w:t>
                  </w:r>
                </w:p>
              </w:txbxContent>
            </v:textbox>
          </v:shape>
        </w:pict>
      </w:r>
    </w:p>
    <w:p w:rsidR="00E50CCD" w:rsidRDefault="00E50CCD" w:rsidP="00E50CCD"/>
    <w:p w:rsidR="00E50CCD" w:rsidRDefault="00E50CCD" w:rsidP="00E50CCD">
      <w:r>
        <w:rPr>
          <w:noProof/>
          <w:sz w:val="20"/>
        </w:rPr>
        <w:pict>
          <v:line id="_x0000_s1051" style="position:absolute;z-index:12" from="31.7pt,5.9pt" to="430.15pt,5.9pt" strokeweight="1.5pt"/>
        </w:pict>
      </w:r>
    </w:p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E50CCD" w:rsidRDefault="00E50CCD" w:rsidP="00E50CCD"/>
    <w:p w:rsidR="00000000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</w:t>
      </w:r>
    </w:p>
    <w:p w:rsidR="00000000" w:rsidRDefault="0002518B">
      <w:pPr>
        <w:rPr>
          <w:rFonts w:ascii="Arial" w:hAnsi="Arial" w:cs="Arial"/>
          <w:sz w:val="16"/>
          <w:lang w:val="en-GB"/>
        </w:rPr>
      </w:pPr>
    </w:p>
    <w:p w:rsidR="00000000" w:rsidRDefault="0002518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0E36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</w:t>
      </w:r>
      <w:r w:rsidR="0002518B">
        <w:rPr>
          <w:rFonts w:ascii="Arial" w:hAnsi="Arial" w:cs="Arial"/>
          <w:sz w:val="16"/>
          <w:lang w:val="en-GB"/>
        </w:rPr>
        <w:t>nstruction card needed to verify.</w:t>
      </w:r>
    </w:p>
    <w:p w:rsidR="00000000" w:rsidRDefault="000E36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s</w:t>
      </w:r>
      <w:r w:rsidR="0002518B">
        <w:rPr>
          <w:rFonts w:ascii="Arial" w:hAnsi="Arial" w:cs="Arial"/>
          <w:sz w:val="16"/>
          <w:lang w:val="en-GB"/>
        </w:rPr>
        <w:t>core/ball card needed to verify.</w:t>
      </w:r>
    </w:p>
    <w:p w:rsidR="000E3621" w:rsidRDefault="000E3621" w:rsidP="000E36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</w:t>
      </w:r>
      <w:r>
        <w:rPr>
          <w:rFonts w:ascii="Arial" w:hAnsi="Arial" w:cs="Arial"/>
          <w:sz w:val="16"/>
          <w:lang w:val="en-GB"/>
        </w:rPr>
        <w:t>ish instruction card needed to verify.</w:t>
      </w:r>
    </w:p>
    <w:p w:rsidR="000E3621" w:rsidRDefault="000E3621" w:rsidP="000E36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</w:t>
      </w:r>
      <w:r>
        <w:rPr>
          <w:rFonts w:ascii="Arial" w:hAnsi="Arial" w:cs="Arial"/>
          <w:sz w:val="16"/>
          <w:lang w:val="en-GB"/>
        </w:rPr>
        <w:t>ish score/ball card needed to verify.</w:t>
      </w:r>
    </w:p>
    <w:p w:rsidR="00000000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needed to verify. (</w:t>
      </w:r>
      <w:r w:rsidR="0010195E">
        <w:rPr>
          <w:rFonts w:ascii="Arial" w:hAnsi="Arial" w:cs="Arial"/>
          <w:sz w:val="16"/>
          <w:lang w:val="en-GB"/>
        </w:rPr>
        <w:t>78</w:t>
      </w:r>
      <w:r>
        <w:rPr>
          <w:rFonts w:ascii="Arial" w:hAnsi="Arial" w:cs="Arial"/>
          <w:sz w:val="16"/>
          <w:lang w:val="en-GB"/>
        </w:rPr>
        <w:t>x1</w:t>
      </w:r>
      <w:r w:rsidR="0010195E">
        <w:rPr>
          <w:rFonts w:ascii="Arial" w:hAnsi="Arial" w:cs="Arial"/>
          <w:sz w:val="16"/>
          <w:lang w:val="en-GB"/>
        </w:rPr>
        <w:t>38</w:t>
      </w:r>
      <w:r>
        <w:rPr>
          <w:rFonts w:ascii="Arial" w:hAnsi="Arial" w:cs="Arial"/>
          <w:sz w:val="16"/>
          <w:lang w:val="en-GB"/>
        </w:rPr>
        <w:t>mm)</w:t>
      </w:r>
    </w:p>
    <w:p w:rsidR="00000000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</w:t>
      </w:r>
      <w:r>
        <w:rPr>
          <w:rFonts w:ascii="Arial" w:hAnsi="Arial" w:cs="Arial"/>
          <w:sz w:val="16"/>
          <w:lang w:val="en-GB"/>
        </w:rPr>
        <w:t>send a readable picture or scan to me.</w:t>
      </w:r>
    </w:p>
    <w:p w:rsidR="00000000" w:rsidRDefault="0002518B">
      <w:pPr>
        <w:rPr>
          <w:rFonts w:ascii="Arial" w:hAnsi="Arial" w:cs="Arial"/>
          <w:sz w:val="16"/>
          <w:lang w:val="en-GB"/>
        </w:rPr>
      </w:pPr>
    </w:p>
    <w:p w:rsidR="00000000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02518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0195E" w:rsidRDefault="001019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0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195E"/>
    <w:rsid w:val="0002518B"/>
    <w:rsid w:val="000E3621"/>
    <w:rsid w:val="0010195E"/>
    <w:rsid w:val="00E5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0FBB60A8"/>
  <w15:chartTrackingRefBased/>
  <w15:docId w15:val="{4F3A8C92-DF06-4193-8954-EC39F48E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Meg Aaton</vt:lpstr>
    </vt:vector>
  </TitlesOfParts>
  <Company>www.inkochnito.nl</Company>
  <LinksUpToDate>false</LinksUpToDate>
  <CharactersWithSpaces>577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Meg Aaton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2004-07-11T13:57:00Z</cp:lastPrinted>
  <dcterms:created xsi:type="dcterms:W3CDTF">2019-08-18T09:31:00Z</dcterms:created>
  <dcterms:modified xsi:type="dcterms:W3CDTF">2019-08-18T09:31:00Z</dcterms:modified>
</cp:coreProperties>
</file>